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spacing w:before="62"/>
        <w:ind w:left="112"/>
        <w:jc w:val="center"/>
        <w:rPr>
          <w:rFonts w:hint="eastAsia"/>
          <w:spacing w:val="-10"/>
        </w:rPr>
      </w:pPr>
      <w:r>
        <w:rPr>
          <w:spacing w:val="-2"/>
        </w:rPr>
        <w:t>餐饮企业诚信计量承诺单位</w:t>
      </w:r>
      <w:r>
        <w:rPr>
          <w:rFonts w:hint="eastAsia"/>
          <w:spacing w:val="-2"/>
        </w:rPr>
        <w:t>能力核查表</w:t>
      </w:r>
      <w:bookmarkStart w:id="0" w:name="_GoBack"/>
      <w:bookmarkEnd w:id="0"/>
    </w:p>
    <w:p>
      <w:pPr>
        <w:pStyle w:val="2"/>
        <w:spacing w:before="8"/>
        <w:rPr>
          <w:rFonts w:ascii="Times New Roman"/>
          <w:sz w:val="15"/>
        </w:rPr>
      </w:pPr>
    </w:p>
    <w:p>
      <w:pPr>
        <w:pStyle w:val="2"/>
        <w:spacing w:before="2"/>
        <w:rPr>
          <w:sz w:val="11"/>
        </w:rPr>
      </w:pPr>
    </w:p>
    <w:p>
      <w:pPr>
        <w:pStyle w:val="2"/>
        <w:spacing w:before="10"/>
        <w:rPr>
          <w:sz w:val="21"/>
        </w:rPr>
      </w:pPr>
    </w:p>
    <w:p>
      <w:pPr>
        <w:pStyle w:val="7"/>
        <w:tabs>
          <w:tab w:val="left" w:pos="324"/>
        </w:tabs>
        <w:spacing w:before="0"/>
        <w:ind w:firstLine="0"/>
        <w:rPr>
          <w:sz w:val="21"/>
        </w:rPr>
      </w:pPr>
      <w:r>
        <w:rPr>
          <w:rFonts w:hint="eastAsia"/>
          <w:spacing w:val="-2"/>
          <w:sz w:val="21"/>
        </w:rPr>
        <w:t>1.</w:t>
      </w:r>
      <w:r>
        <w:rPr>
          <w:spacing w:val="-2"/>
          <w:sz w:val="21"/>
        </w:rPr>
        <w:t>基本要求（</w:t>
      </w:r>
      <w:r>
        <w:rPr>
          <w:spacing w:val="-20"/>
          <w:sz w:val="21"/>
        </w:rPr>
        <w:t xml:space="preserve">总分 </w:t>
      </w:r>
      <w:r>
        <w:rPr>
          <w:rFonts w:hint="eastAsia"/>
          <w:spacing w:val="-2"/>
          <w:sz w:val="21"/>
        </w:rPr>
        <w:t>2</w:t>
      </w:r>
      <w:r>
        <w:rPr>
          <w:spacing w:val="-2"/>
          <w:sz w:val="21"/>
        </w:rPr>
        <w:t>0</w:t>
      </w:r>
      <w:r>
        <w:rPr>
          <w:spacing w:val="-26"/>
          <w:sz w:val="21"/>
        </w:rPr>
        <w:t xml:space="preserve"> 分</w:t>
      </w:r>
      <w:r>
        <w:rPr>
          <w:spacing w:val="-10"/>
          <w:sz w:val="21"/>
        </w:rPr>
        <w:t>）</w:t>
      </w:r>
    </w:p>
    <w:p>
      <w:pPr>
        <w:pStyle w:val="2"/>
        <w:spacing w:before="4"/>
        <w:rPr>
          <w:sz w:val="11"/>
        </w:rPr>
      </w:pPr>
    </w:p>
    <w:tbl>
      <w:tblPr>
        <w:tblStyle w:val="6"/>
        <w:tblW w:w="0" w:type="auto"/>
        <w:tblInd w:w="12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37"/>
        <w:gridCol w:w="1394"/>
        <w:gridCol w:w="5245"/>
        <w:gridCol w:w="3404"/>
        <w:gridCol w:w="2835"/>
        <w:gridCol w:w="92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95" w:hRule="atLeast"/>
        </w:trPr>
        <w:tc>
          <w:tcPr>
            <w:tcW w:w="737" w:type="dxa"/>
          </w:tcPr>
          <w:p>
            <w:pPr>
              <w:pStyle w:val="8"/>
              <w:spacing w:before="91"/>
              <w:ind w:left="174" w:right="163"/>
              <w:jc w:val="center"/>
              <w:rPr>
                <w:sz w:val="18"/>
              </w:rPr>
            </w:pPr>
            <w:r>
              <w:rPr>
                <w:spacing w:val="-5"/>
                <w:sz w:val="18"/>
              </w:rPr>
              <w:t>序号</w:t>
            </w:r>
          </w:p>
        </w:tc>
        <w:tc>
          <w:tcPr>
            <w:tcW w:w="1394" w:type="dxa"/>
          </w:tcPr>
          <w:p>
            <w:pPr>
              <w:pStyle w:val="8"/>
              <w:spacing w:before="91"/>
              <w:ind w:left="338"/>
              <w:rPr>
                <w:sz w:val="18"/>
              </w:rPr>
            </w:pPr>
            <w:r>
              <w:rPr>
                <w:spacing w:val="-3"/>
                <w:sz w:val="18"/>
              </w:rPr>
              <w:t>标准条款</w:t>
            </w:r>
          </w:p>
        </w:tc>
        <w:tc>
          <w:tcPr>
            <w:tcW w:w="5245" w:type="dxa"/>
          </w:tcPr>
          <w:p>
            <w:pPr>
              <w:pStyle w:val="8"/>
              <w:spacing w:before="91"/>
              <w:ind w:left="2070" w:right="2057"/>
              <w:jc w:val="center"/>
              <w:rPr>
                <w:sz w:val="18"/>
              </w:rPr>
            </w:pPr>
            <w:r>
              <w:rPr>
                <w:spacing w:val="-2"/>
                <w:sz w:val="18"/>
              </w:rPr>
              <w:t>诚信计量要求</w:t>
            </w:r>
          </w:p>
        </w:tc>
        <w:tc>
          <w:tcPr>
            <w:tcW w:w="3404" w:type="dxa"/>
          </w:tcPr>
          <w:p>
            <w:pPr>
              <w:pStyle w:val="8"/>
              <w:spacing w:before="91"/>
              <w:ind w:left="1330" w:right="1316"/>
              <w:jc w:val="center"/>
              <w:rPr>
                <w:sz w:val="18"/>
              </w:rPr>
            </w:pPr>
            <w:r>
              <w:rPr>
                <w:spacing w:val="-3"/>
                <w:sz w:val="18"/>
              </w:rPr>
              <w:t>评价方法</w:t>
            </w:r>
          </w:p>
        </w:tc>
        <w:tc>
          <w:tcPr>
            <w:tcW w:w="2835" w:type="dxa"/>
          </w:tcPr>
          <w:p>
            <w:pPr>
              <w:pStyle w:val="8"/>
              <w:spacing w:before="91"/>
              <w:ind w:left="1042" w:right="1035"/>
              <w:jc w:val="center"/>
              <w:rPr>
                <w:sz w:val="18"/>
              </w:rPr>
            </w:pPr>
            <w:r>
              <w:rPr>
                <w:spacing w:val="-3"/>
                <w:sz w:val="18"/>
              </w:rPr>
              <w:t>评价记录</w:t>
            </w:r>
          </w:p>
        </w:tc>
        <w:tc>
          <w:tcPr>
            <w:tcW w:w="924" w:type="dxa"/>
          </w:tcPr>
          <w:p>
            <w:pPr>
              <w:pStyle w:val="8"/>
              <w:spacing w:before="91"/>
              <w:ind w:left="283"/>
              <w:rPr>
                <w:sz w:val="18"/>
              </w:rPr>
            </w:pPr>
            <w:r>
              <w:rPr>
                <w:spacing w:val="-5"/>
                <w:sz w:val="18"/>
              </w:rPr>
              <w:t>得分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37" w:hRule="atLeast"/>
        </w:trPr>
        <w:tc>
          <w:tcPr>
            <w:tcW w:w="737" w:type="dxa"/>
          </w:tcPr>
          <w:p>
            <w:pPr>
              <w:pStyle w:val="8"/>
              <w:rPr>
                <w:sz w:val="18"/>
              </w:rPr>
            </w:pPr>
          </w:p>
          <w:p>
            <w:pPr>
              <w:pStyle w:val="8"/>
              <w:spacing w:before="8"/>
              <w:rPr>
                <w:sz w:val="18"/>
              </w:rPr>
            </w:pPr>
          </w:p>
          <w:p>
            <w:pPr>
              <w:pStyle w:val="8"/>
              <w:ind w:left="11"/>
              <w:jc w:val="center"/>
              <w:rPr>
                <w:rFonts w:ascii="Calibri"/>
                <w:sz w:val="18"/>
              </w:rPr>
            </w:pPr>
            <w:r>
              <w:rPr>
                <w:rFonts w:hint="eastAsia" w:ascii="Calibri"/>
                <w:sz w:val="18"/>
              </w:rPr>
              <w:t>1</w:t>
            </w:r>
          </w:p>
        </w:tc>
        <w:tc>
          <w:tcPr>
            <w:tcW w:w="1394" w:type="dxa"/>
          </w:tcPr>
          <w:p>
            <w:pPr>
              <w:pStyle w:val="8"/>
              <w:spacing w:before="3"/>
              <w:rPr>
                <w:sz w:val="17"/>
              </w:rPr>
            </w:pPr>
          </w:p>
          <w:p>
            <w:pPr>
              <w:pStyle w:val="8"/>
              <w:spacing w:line="249" w:lineRule="auto"/>
              <w:ind w:left="158" w:right="143" w:firstLine="24"/>
              <w:jc w:val="both"/>
              <w:rPr>
                <w:sz w:val="18"/>
              </w:rPr>
            </w:pPr>
            <w:r>
              <w:rPr>
                <w:rFonts w:hint="eastAsia"/>
                <w:spacing w:val="-2"/>
                <w:sz w:val="18"/>
              </w:rPr>
              <w:t>1.1</w:t>
            </w:r>
            <w:r>
              <w:rPr>
                <w:spacing w:val="-7"/>
                <w:sz w:val="18"/>
              </w:rPr>
              <w:t xml:space="preserve"> 制定诚信</w:t>
            </w:r>
            <w:r>
              <w:rPr>
                <w:spacing w:val="-2"/>
                <w:sz w:val="18"/>
              </w:rPr>
              <w:t>计量方针和目</w:t>
            </w:r>
            <w:r>
              <w:rPr>
                <w:sz w:val="18"/>
              </w:rPr>
              <w:t>标（</w:t>
            </w:r>
            <w:r>
              <w:rPr>
                <w:rFonts w:hint="eastAsia"/>
                <w:sz w:val="18"/>
              </w:rPr>
              <w:t>8</w:t>
            </w:r>
            <w:r>
              <w:rPr>
                <w:spacing w:val="-20"/>
                <w:sz w:val="18"/>
              </w:rPr>
              <w:t xml:space="preserve"> 分</w:t>
            </w:r>
            <w:r>
              <w:rPr>
                <w:sz w:val="18"/>
              </w:rPr>
              <w:t>）</w:t>
            </w:r>
          </w:p>
        </w:tc>
        <w:tc>
          <w:tcPr>
            <w:tcW w:w="5245" w:type="dxa"/>
          </w:tcPr>
          <w:p>
            <w:pPr>
              <w:pStyle w:val="8"/>
              <w:spacing w:before="101" w:line="249" w:lineRule="auto"/>
              <w:ind w:left="110" w:right="91" w:firstLine="180"/>
              <w:jc w:val="both"/>
              <w:rPr>
                <w:sz w:val="18"/>
              </w:rPr>
            </w:pPr>
            <w:r>
              <w:rPr>
                <w:spacing w:val="-1"/>
                <w:sz w:val="18"/>
              </w:rPr>
              <w:t xml:space="preserve">企业管理者应当按 </w:t>
            </w:r>
            <w:r>
              <w:rPr>
                <w:sz w:val="18"/>
              </w:rPr>
              <w:t>GB/T</w:t>
            </w:r>
            <w:r>
              <w:rPr>
                <w:spacing w:val="-16"/>
                <w:sz w:val="18"/>
              </w:rPr>
              <w:t xml:space="preserve"> </w:t>
            </w:r>
            <w:r>
              <w:rPr>
                <w:sz w:val="18"/>
              </w:rPr>
              <w:t>31950、GB/T</w:t>
            </w:r>
            <w:r>
              <w:rPr>
                <w:spacing w:val="-13"/>
                <w:sz w:val="18"/>
              </w:rPr>
              <w:t xml:space="preserve"> </w:t>
            </w:r>
            <w:r>
              <w:rPr>
                <w:sz w:val="18"/>
              </w:rPr>
              <w:t>19022</w:t>
            </w:r>
            <w:r>
              <w:rPr>
                <w:spacing w:val="-3"/>
                <w:sz w:val="18"/>
              </w:rPr>
              <w:t>、《商业 服务业</w:t>
            </w:r>
            <w:r>
              <w:rPr>
                <w:spacing w:val="-2"/>
                <w:sz w:val="18"/>
              </w:rPr>
              <w:t>诚信计量行为规范》等标准规范要求，制定诚信计量方针，明确诚信计量目标，识别诚信计量要素，建立诚信计量管理体系并实施有效管理、控制和持续改进。</w:t>
            </w:r>
          </w:p>
        </w:tc>
        <w:tc>
          <w:tcPr>
            <w:tcW w:w="3404" w:type="dxa"/>
          </w:tcPr>
          <w:p>
            <w:pPr>
              <w:pStyle w:val="8"/>
              <w:spacing w:before="8"/>
              <w:rPr>
                <w:sz w:val="26"/>
              </w:rPr>
            </w:pPr>
          </w:p>
          <w:p>
            <w:pPr>
              <w:pStyle w:val="8"/>
              <w:spacing w:line="249" w:lineRule="auto"/>
              <w:ind w:left="110" w:right="96" w:firstLine="180"/>
              <w:rPr>
                <w:sz w:val="18"/>
              </w:rPr>
            </w:pPr>
            <w:r>
              <w:rPr>
                <w:spacing w:val="-6"/>
                <w:sz w:val="18"/>
              </w:rPr>
              <w:t>企业制定了文件化的诚信计量方针、目</w:t>
            </w:r>
            <w:r>
              <w:rPr>
                <w:sz w:val="18"/>
              </w:rPr>
              <w:t>标</w:t>
            </w:r>
            <w:r>
              <w:rPr>
                <w:rFonts w:hint="eastAsia"/>
                <w:sz w:val="18"/>
              </w:rPr>
              <w:t>、</w:t>
            </w:r>
            <w:r>
              <w:rPr>
                <w:spacing w:val="-2"/>
                <w:sz w:val="18"/>
              </w:rPr>
              <w:t>管理体系</w:t>
            </w:r>
            <w:r>
              <w:rPr>
                <w:sz w:val="18"/>
              </w:rPr>
              <w:t>，指标合理。（</w:t>
            </w:r>
            <w:r>
              <w:rPr>
                <w:rFonts w:hint="eastAsia"/>
                <w:sz w:val="18"/>
              </w:rPr>
              <w:t>8</w:t>
            </w:r>
            <w:r>
              <w:rPr>
                <w:spacing w:val="-20"/>
                <w:sz w:val="18"/>
              </w:rPr>
              <w:t xml:space="preserve"> 分</w:t>
            </w:r>
            <w:r>
              <w:rPr>
                <w:sz w:val="18"/>
              </w:rPr>
              <w:t>）</w:t>
            </w:r>
          </w:p>
        </w:tc>
        <w:tc>
          <w:tcPr>
            <w:tcW w:w="2835" w:type="dxa"/>
          </w:tcPr>
          <w:p>
            <w:pPr>
              <w:pStyle w:val="8"/>
              <w:rPr>
                <w:rFonts w:ascii="Times New Roman"/>
                <w:sz w:val="18"/>
              </w:rPr>
            </w:pPr>
          </w:p>
        </w:tc>
        <w:tc>
          <w:tcPr>
            <w:tcW w:w="924" w:type="dxa"/>
          </w:tcPr>
          <w:p>
            <w:pPr>
              <w:pStyle w:val="8"/>
              <w:rPr>
                <w:rFonts w:ascii="Times New Roman"/>
                <w:sz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6" w:hRule="atLeast"/>
        </w:trPr>
        <w:tc>
          <w:tcPr>
            <w:tcW w:w="737" w:type="dxa"/>
          </w:tcPr>
          <w:p>
            <w:pPr>
              <w:pStyle w:val="8"/>
              <w:rPr>
                <w:sz w:val="18"/>
              </w:rPr>
            </w:pPr>
          </w:p>
          <w:p>
            <w:pPr>
              <w:pStyle w:val="8"/>
              <w:spacing w:before="9"/>
              <w:rPr>
                <w:sz w:val="16"/>
              </w:rPr>
            </w:pPr>
          </w:p>
          <w:p>
            <w:pPr>
              <w:pStyle w:val="8"/>
              <w:spacing w:before="1"/>
              <w:ind w:left="11"/>
              <w:jc w:val="center"/>
              <w:rPr>
                <w:rFonts w:ascii="Calibri"/>
                <w:sz w:val="18"/>
              </w:rPr>
            </w:pPr>
            <w:r>
              <w:rPr>
                <w:rFonts w:hint="eastAsia" w:ascii="Calibri"/>
                <w:sz w:val="18"/>
              </w:rPr>
              <w:t>2</w:t>
            </w:r>
          </w:p>
        </w:tc>
        <w:tc>
          <w:tcPr>
            <w:tcW w:w="1394" w:type="dxa"/>
          </w:tcPr>
          <w:p>
            <w:pPr>
              <w:pStyle w:val="8"/>
              <w:spacing w:before="4"/>
              <w:rPr>
                <w:sz w:val="15"/>
              </w:rPr>
            </w:pPr>
          </w:p>
          <w:p>
            <w:pPr>
              <w:pStyle w:val="8"/>
              <w:spacing w:line="249" w:lineRule="auto"/>
              <w:ind w:left="158" w:right="143" w:firstLine="24"/>
              <w:jc w:val="both"/>
              <w:rPr>
                <w:sz w:val="18"/>
              </w:rPr>
            </w:pPr>
            <w:r>
              <w:rPr>
                <w:rFonts w:hint="eastAsia"/>
                <w:spacing w:val="-2"/>
                <w:sz w:val="18"/>
              </w:rPr>
              <w:t>1.2</w:t>
            </w:r>
            <w:r>
              <w:rPr>
                <w:spacing w:val="-8"/>
                <w:sz w:val="18"/>
              </w:rPr>
              <w:t xml:space="preserve"> 建立诚</w:t>
            </w:r>
            <w:r>
              <w:rPr>
                <w:spacing w:val="-2"/>
                <w:sz w:val="18"/>
              </w:rPr>
              <w:t>信计量承诺制</w:t>
            </w:r>
            <w:r>
              <w:rPr>
                <w:sz w:val="18"/>
              </w:rPr>
              <w:t>度（</w:t>
            </w:r>
            <w:r>
              <w:rPr>
                <w:rFonts w:hint="eastAsia"/>
                <w:sz w:val="18"/>
              </w:rPr>
              <w:t>12</w:t>
            </w:r>
            <w:r>
              <w:rPr>
                <w:spacing w:val="-20"/>
                <w:sz w:val="18"/>
              </w:rPr>
              <w:t xml:space="preserve"> 分</w:t>
            </w:r>
            <w:r>
              <w:rPr>
                <w:sz w:val="18"/>
              </w:rPr>
              <w:t>）</w:t>
            </w:r>
          </w:p>
        </w:tc>
        <w:tc>
          <w:tcPr>
            <w:tcW w:w="5245" w:type="dxa"/>
          </w:tcPr>
          <w:p>
            <w:pPr>
              <w:pStyle w:val="8"/>
              <w:spacing w:line="249" w:lineRule="auto"/>
              <w:ind w:left="110" w:right="92" w:firstLine="180"/>
              <w:jc w:val="both"/>
              <w:rPr>
                <w:rFonts w:hint="eastAsia"/>
                <w:spacing w:val="-2"/>
                <w:sz w:val="18"/>
              </w:rPr>
            </w:pPr>
          </w:p>
          <w:p>
            <w:pPr>
              <w:pStyle w:val="8"/>
              <w:spacing w:line="249" w:lineRule="auto"/>
              <w:ind w:left="110" w:right="92" w:firstLine="180"/>
              <w:jc w:val="both"/>
              <w:rPr>
                <w:sz w:val="18"/>
              </w:rPr>
            </w:pPr>
            <w:r>
              <w:rPr>
                <w:spacing w:val="-2"/>
                <w:sz w:val="18"/>
              </w:rPr>
              <w:t>应建立诚信计量承诺制度，公开做出诚信计量方面的承诺，保</w:t>
            </w:r>
            <w:r>
              <w:rPr>
                <w:spacing w:val="-12"/>
                <w:sz w:val="18"/>
              </w:rPr>
              <w:t>证菜品、饮品等符合企业承诺要求,主动接受社会监督，对违反诚</w:t>
            </w:r>
            <w:r>
              <w:rPr>
                <w:spacing w:val="-2"/>
                <w:sz w:val="18"/>
              </w:rPr>
              <w:t>信计量承诺的各类行为做出相应的改正和补偿规定。</w:t>
            </w:r>
          </w:p>
        </w:tc>
        <w:tc>
          <w:tcPr>
            <w:tcW w:w="3404" w:type="dxa"/>
          </w:tcPr>
          <w:p>
            <w:pPr>
              <w:pStyle w:val="8"/>
              <w:spacing w:before="4"/>
              <w:rPr>
                <w:sz w:val="15"/>
              </w:rPr>
            </w:pPr>
          </w:p>
          <w:p>
            <w:pPr>
              <w:pStyle w:val="8"/>
              <w:numPr>
                <w:ilvl w:val="0"/>
                <w:numId w:val="1"/>
              </w:numPr>
              <w:tabs>
                <w:tab w:val="left" w:pos="294"/>
              </w:tabs>
              <w:ind w:hanging="184"/>
              <w:rPr>
                <w:sz w:val="18"/>
              </w:rPr>
            </w:pPr>
            <w:r>
              <w:rPr>
                <w:spacing w:val="-2"/>
                <w:sz w:val="18"/>
              </w:rPr>
              <w:t>是否建立诚信计量承诺制度。（</w:t>
            </w:r>
            <w:r>
              <w:rPr>
                <w:rFonts w:hint="eastAsia"/>
                <w:spacing w:val="-2"/>
                <w:sz w:val="18"/>
              </w:rPr>
              <w:t>6</w:t>
            </w:r>
            <w:r>
              <w:rPr>
                <w:spacing w:val="-9"/>
                <w:sz w:val="18"/>
              </w:rPr>
              <w:t xml:space="preserve"> 分</w:t>
            </w:r>
            <w:r>
              <w:rPr>
                <w:spacing w:val="-10"/>
                <w:sz w:val="18"/>
              </w:rPr>
              <w:t>）</w:t>
            </w:r>
          </w:p>
          <w:p>
            <w:pPr>
              <w:pStyle w:val="8"/>
              <w:numPr>
                <w:ilvl w:val="0"/>
                <w:numId w:val="1"/>
              </w:numPr>
              <w:tabs>
                <w:tab w:val="left" w:pos="294"/>
              </w:tabs>
              <w:spacing w:before="10"/>
              <w:ind w:hanging="184"/>
              <w:rPr>
                <w:sz w:val="18"/>
              </w:rPr>
            </w:pPr>
            <w:r>
              <w:rPr>
                <w:spacing w:val="-2"/>
                <w:sz w:val="18"/>
              </w:rPr>
              <w:t>承诺内容是否向社会公示。（</w:t>
            </w:r>
            <w:r>
              <w:rPr>
                <w:rFonts w:hint="eastAsia"/>
                <w:spacing w:val="-2"/>
                <w:sz w:val="18"/>
              </w:rPr>
              <w:t>3</w:t>
            </w:r>
            <w:r>
              <w:rPr>
                <w:spacing w:val="-11"/>
                <w:sz w:val="18"/>
              </w:rPr>
              <w:t xml:space="preserve"> 分</w:t>
            </w:r>
            <w:r>
              <w:rPr>
                <w:spacing w:val="-10"/>
                <w:sz w:val="18"/>
              </w:rPr>
              <w:t>）</w:t>
            </w:r>
          </w:p>
          <w:p>
            <w:pPr>
              <w:pStyle w:val="8"/>
              <w:numPr>
                <w:ilvl w:val="0"/>
                <w:numId w:val="1"/>
              </w:numPr>
              <w:tabs>
                <w:tab w:val="left" w:pos="294"/>
              </w:tabs>
              <w:spacing w:before="9"/>
              <w:ind w:hanging="184"/>
              <w:rPr>
                <w:sz w:val="18"/>
              </w:rPr>
            </w:pPr>
            <w:r>
              <w:rPr>
                <w:spacing w:val="-2"/>
                <w:sz w:val="18"/>
              </w:rPr>
              <w:t>服务承诺是否符合标准要求。（</w:t>
            </w:r>
            <w:r>
              <w:rPr>
                <w:rFonts w:hint="eastAsia"/>
                <w:spacing w:val="-2"/>
                <w:sz w:val="18"/>
              </w:rPr>
              <w:t>3</w:t>
            </w:r>
            <w:r>
              <w:rPr>
                <w:spacing w:val="-9"/>
                <w:sz w:val="18"/>
              </w:rPr>
              <w:t xml:space="preserve"> 分</w:t>
            </w:r>
            <w:r>
              <w:rPr>
                <w:spacing w:val="-10"/>
                <w:sz w:val="18"/>
              </w:rPr>
              <w:t>）</w:t>
            </w:r>
          </w:p>
        </w:tc>
        <w:tc>
          <w:tcPr>
            <w:tcW w:w="2835" w:type="dxa"/>
          </w:tcPr>
          <w:p>
            <w:pPr>
              <w:pStyle w:val="8"/>
              <w:rPr>
                <w:rFonts w:ascii="Times New Roman"/>
                <w:sz w:val="18"/>
              </w:rPr>
            </w:pPr>
          </w:p>
        </w:tc>
        <w:tc>
          <w:tcPr>
            <w:tcW w:w="924" w:type="dxa"/>
          </w:tcPr>
          <w:p>
            <w:pPr>
              <w:pStyle w:val="8"/>
              <w:rPr>
                <w:rFonts w:ascii="Times New Roman"/>
                <w:sz w:val="18"/>
              </w:rPr>
            </w:pPr>
          </w:p>
        </w:tc>
      </w:tr>
    </w:tbl>
    <w:p>
      <w:pPr>
        <w:pStyle w:val="7"/>
        <w:tabs>
          <w:tab w:val="left" w:pos="324"/>
        </w:tabs>
        <w:spacing w:before="141"/>
        <w:ind w:firstLine="0"/>
        <w:rPr>
          <w:sz w:val="21"/>
        </w:rPr>
      </w:pPr>
      <w:r>
        <w:rPr>
          <w:rFonts w:hint="eastAsia"/>
          <w:spacing w:val="-2"/>
          <w:sz w:val="21"/>
        </w:rPr>
        <w:t>2.</w:t>
      </w:r>
      <w:r>
        <w:rPr>
          <w:spacing w:val="-2"/>
          <w:sz w:val="21"/>
        </w:rPr>
        <w:t>技术要求（</w:t>
      </w:r>
      <w:r>
        <w:rPr>
          <w:spacing w:val="-20"/>
          <w:sz w:val="21"/>
        </w:rPr>
        <w:t xml:space="preserve">总分 </w:t>
      </w:r>
      <w:r>
        <w:rPr>
          <w:rFonts w:hint="eastAsia"/>
          <w:spacing w:val="-2"/>
          <w:sz w:val="21"/>
        </w:rPr>
        <w:t>50</w:t>
      </w:r>
      <w:r>
        <w:rPr>
          <w:spacing w:val="-26"/>
          <w:sz w:val="21"/>
        </w:rPr>
        <w:t xml:space="preserve"> 分</w:t>
      </w:r>
      <w:r>
        <w:rPr>
          <w:spacing w:val="-10"/>
          <w:sz w:val="21"/>
        </w:rPr>
        <w:t>）</w:t>
      </w:r>
    </w:p>
    <w:p>
      <w:pPr>
        <w:pStyle w:val="2"/>
        <w:spacing w:before="4"/>
        <w:rPr>
          <w:sz w:val="11"/>
        </w:rPr>
      </w:pPr>
    </w:p>
    <w:tbl>
      <w:tblPr>
        <w:tblStyle w:val="6"/>
        <w:tblW w:w="0" w:type="auto"/>
        <w:tblInd w:w="12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37"/>
        <w:gridCol w:w="1401"/>
        <w:gridCol w:w="5244"/>
        <w:gridCol w:w="3400"/>
        <w:gridCol w:w="2833"/>
        <w:gridCol w:w="92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5" w:hRule="atLeast"/>
        </w:trPr>
        <w:tc>
          <w:tcPr>
            <w:tcW w:w="737" w:type="dxa"/>
          </w:tcPr>
          <w:p>
            <w:pPr>
              <w:pStyle w:val="8"/>
              <w:spacing w:before="91"/>
              <w:ind w:left="174" w:right="163"/>
              <w:jc w:val="center"/>
              <w:rPr>
                <w:sz w:val="18"/>
              </w:rPr>
            </w:pPr>
            <w:r>
              <w:rPr>
                <w:spacing w:val="-5"/>
                <w:sz w:val="18"/>
              </w:rPr>
              <w:t>序号</w:t>
            </w:r>
          </w:p>
        </w:tc>
        <w:tc>
          <w:tcPr>
            <w:tcW w:w="1401" w:type="dxa"/>
          </w:tcPr>
          <w:p>
            <w:pPr>
              <w:pStyle w:val="8"/>
              <w:spacing w:before="91"/>
              <w:ind w:left="340"/>
              <w:rPr>
                <w:sz w:val="18"/>
              </w:rPr>
            </w:pPr>
            <w:r>
              <w:rPr>
                <w:spacing w:val="-3"/>
                <w:sz w:val="18"/>
              </w:rPr>
              <w:t>标准条款</w:t>
            </w:r>
          </w:p>
        </w:tc>
        <w:tc>
          <w:tcPr>
            <w:tcW w:w="5244" w:type="dxa"/>
          </w:tcPr>
          <w:p>
            <w:pPr>
              <w:pStyle w:val="8"/>
              <w:spacing w:before="91"/>
              <w:ind w:left="2068" w:right="2058"/>
              <w:jc w:val="center"/>
              <w:rPr>
                <w:sz w:val="18"/>
              </w:rPr>
            </w:pPr>
            <w:r>
              <w:rPr>
                <w:spacing w:val="-2"/>
                <w:sz w:val="18"/>
              </w:rPr>
              <w:t>诚信计量要求</w:t>
            </w:r>
          </w:p>
        </w:tc>
        <w:tc>
          <w:tcPr>
            <w:tcW w:w="3400" w:type="dxa"/>
          </w:tcPr>
          <w:p>
            <w:pPr>
              <w:pStyle w:val="8"/>
              <w:spacing w:before="91"/>
              <w:ind w:left="1329" w:right="1313"/>
              <w:jc w:val="center"/>
              <w:rPr>
                <w:sz w:val="18"/>
              </w:rPr>
            </w:pPr>
            <w:r>
              <w:rPr>
                <w:spacing w:val="-3"/>
                <w:sz w:val="18"/>
              </w:rPr>
              <w:t>评价方法</w:t>
            </w:r>
          </w:p>
        </w:tc>
        <w:tc>
          <w:tcPr>
            <w:tcW w:w="2833" w:type="dxa"/>
          </w:tcPr>
          <w:p>
            <w:pPr>
              <w:pStyle w:val="8"/>
              <w:spacing w:before="91"/>
              <w:ind w:left="1045" w:right="1030"/>
              <w:jc w:val="center"/>
              <w:rPr>
                <w:sz w:val="18"/>
              </w:rPr>
            </w:pPr>
            <w:r>
              <w:rPr>
                <w:spacing w:val="-3"/>
                <w:sz w:val="18"/>
              </w:rPr>
              <w:t>评价记录</w:t>
            </w:r>
          </w:p>
        </w:tc>
        <w:tc>
          <w:tcPr>
            <w:tcW w:w="922" w:type="dxa"/>
          </w:tcPr>
          <w:p>
            <w:pPr>
              <w:pStyle w:val="8"/>
              <w:spacing w:before="91"/>
              <w:ind w:left="287"/>
              <w:rPr>
                <w:sz w:val="18"/>
              </w:rPr>
            </w:pPr>
            <w:r>
              <w:rPr>
                <w:spacing w:val="-5"/>
                <w:sz w:val="18"/>
              </w:rPr>
              <w:t>得分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929" w:hRule="atLeast"/>
        </w:trPr>
        <w:tc>
          <w:tcPr>
            <w:tcW w:w="737" w:type="dxa"/>
          </w:tcPr>
          <w:p>
            <w:pPr>
              <w:pStyle w:val="8"/>
              <w:rPr>
                <w:sz w:val="18"/>
              </w:rPr>
            </w:pPr>
          </w:p>
          <w:p>
            <w:pPr>
              <w:pStyle w:val="8"/>
              <w:rPr>
                <w:sz w:val="18"/>
              </w:rPr>
            </w:pPr>
          </w:p>
          <w:p>
            <w:pPr>
              <w:pStyle w:val="8"/>
              <w:rPr>
                <w:sz w:val="18"/>
              </w:rPr>
            </w:pPr>
          </w:p>
          <w:p>
            <w:pPr>
              <w:pStyle w:val="8"/>
              <w:spacing w:before="7"/>
              <w:rPr>
                <w:sz w:val="13"/>
              </w:rPr>
            </w:pPr>
          </w:p>
          <w:p>
            <w:pPr>
              <w:pStyle w:val="8"/>
              <w:ind w:left="11"/>
              <w:jc w:val="center"/>
              <w:rPr>
                <w:rFonts w:ascii="Calibri"/>
                <w:sz w:val="18"/>
              </w:rPr>
            </w:pPr>
            <w:r>
              <w:rPr>
                <w:rFonts w:hint="eastAsia" w:ascii="Calibri"/>
                <w:sz w:val="18"/>
              </w:rPr>
              <w:t>3</w:t>
            </w:r>
          </w:p>
        </w:tc>
        <w:tc>
          <w:tcPr>
            <w:tcW w:w="1401" w:type="dxa"/>
          </w:tcPr>
          <w:p>
            <w:pPr>
              <w:pStyle w:val="8"/>
              <w:rPr>
                <w:sz w:val="20"/>
              </w:rPr>
            </w:pPr>
          </w:p>
          <w:p>
            <w:pPr>
              <w:pStyle w:val="8"/>
              <w:spacing w:before="6"/>
              <w:rPr>
                <w:sz w:val="17"/>
              </w:rPr>
            </w:pPr>
          </w:p>
          <w:p>
            <w:pPr>
              <w:pStyle w:val="8"/>
              <w:spacing w:before="1"/>
              <w:ind w:left="383"/>
              <w:rPr>
                <w:sz w:val="18"/>
              </w:rPr>
            </w:pPr>
            <w:r>
              <w:rPr>
                <w:rFonts w:hint="eastAsia" w:ascii="Calibri" w:eastAsiaTheme="minorEastAsia"/>
                <w:sz w:val="18"/>
              </w:rPr>
              <w:t>2</w:t>
            </w:r>
            <w:r>
              <w:rPr>
                <w:rFonts w:ascii="Calibri" w:eastAsia="Calibri"/>
                <w:sz w:val="18"/>
              </w:rPr>
              <w:t>.1</w:t>
            </w:r>
            <w:r>
              <w:rPr>
                <w:rFonts w:ascii="Calibri" w:eastAsia="Calibri"/>
                <w:spacing w:val="4"/>
                <w:sz w:val="18"/>
              </w:rPr>
              <w:t xml:space="preserve"> </w:t>
            </w:r>
            <w:r>
              <w:rPr>
                <w:spacing w:val="-5"/>
                <w:sz w:val="18"/>
              </w:rPr>
              <w:t>人员</w:t>
            </w:r>
          </w:p>
          <w:p>
            <w:pPr>
              <w:pStyle w:val="8"/>
              <w:spacing w:before="9"/>
              <w:ind w:left="362"/>
              <w:rPr>
                <w:sz w:val="18"/>
              </w:rPr>
            </w:pPr>
            <w:r>
              <w:rPr>
                <w:sz w:val="18"/>
              </w:rPr>
              <w:t>（</w:t>
            </w:r>
            <w:r>
              <w:rPr>
                <w:rFonts w:hint="eastAsia" w:ascii="Calibri" w:eastAsiaTheme="minorEastAsia"/>
                <w:sz w:val="18"/>
              </w:rPr>
              <w:t>8</w:t>
            </w:r>
            <w:r>
              <w:rPr>
                <w:rFonts w:ascii="Calibri" w:eastAsia="Calibri"/>
                <w:spacing w:val="4"/>
                <w:sz w:val="18"/>
              </w:rPr>
              <w:t xml:space="preserve"> </w:t>
            </w:r>
            <w:r>
              <w:rPr>
                <w:sz w:val="18"/>
              </w:rPr>
              <w:t>分</w:t>
            </w:r>
            <w:r>
              <w:rPr>
                <w:spacing w:val="-10"/>
                <w:sz w:val="18"/>
              </w:rPr>
              <w:t>）</w:t>
            </w:r>
          </w:p>
        </w:tc>
        <w:tc>
          <w:tcPr>
            <w:tcW w:w="5244" w:type="dxa"/>
          </w:tcPr>
          <w:p>
            <w:pPr>
              <w:pStyle w:val="8"/>
              <w:numPr>
                <w:ilvl w:val="0"/>
                <w:numId w:val="2"/>
              </w:numPr>
              <w:tabs>
                <w:tab w:val="left" w:pos="291"/>
              </w:tabs>
              <w:spacing w:before="136" w:line="249" w:lineRule="auto"/>
              <w:ind w:right="95" w:firstLine="0"/>
              <w:jc w:val="both"/>
              <w:rPr>
                <w:sz w:val="18"/>
              </w:rPr>
            </w:pPr>
            <w:r>
              <w:rPr>
                <w:spacing w:val="-2"/>
                <w:sz w:val="18"/>
              </w:rPr>
              <w:t>应根据工作需要配备足够的专（兼）职计量管理、技术、监督和服务人员，人员应诚实、公正、严谨地按照诚信计量管理体系要求工作。</w:t>
            </w:r>
          </w:p>
          <w:p>
            <w:pPr>
              <w:pStyle w:val="8"/>
              <w:numPr>
                <w:ilvl w:val="0"/>
                <w:numId w:val="2"/>
              </w:numPr>
              <w:tabs>
                <w:tab w:val="left" w:pos="291"/>
              </w:tabs>
              <w:spacing w:before="1" w:line="249" w:lineRule="auto"/>
              <w:ind w:right="83" w:firstLine="0"/>
              <w:rPr>
                <w:sz w:val="18"/>
              </w:rPr>
            </w:pPr>
            <w:r>
              <w:rPr>
                <w:spacing w:val="-2"/>
                <w:sz w:val="18"/>
              </w:rPr>
              <w:t>企业配备的计量人员，应熟悉各项计量活动的职责及其义务，有能力执行相关计量工作,保存人员的相关记录。</w:t>
            </w:r>
          </w:p>
          <w:p>
            <w:pPr>
              <w:pStyle w:val="8"/>
              <w:numPr>
                <w:ilvl w:val="0"/>
                <w:numId w:val="2"/>
              </w:numPr>
              <w:tabs>
                <w:tab w:val="left" w:pos="291"/>
              </w:tabs>
              <w:spacing w:before="1" w:line="249" w:lineRule="auto"/>
              <w:ind w:right="95" w:firstLine="0"/>
              <w:rPr>
                <w:sz w:val="18"/>
              </w:rPr>
            </w:pPr>
            <w:r>
              <w:rPr>
                <w:spacing w:val="-2"/>
                <w:sz w:val="18"/>
              </w:rPr>
              <w:t>应重视和加强对计量人员的培训，不断提高其计量法制意识和计量技术水平。</w:t>
            </w:r>
          </w:p>
        </w:tc>
        <w:tc>
          <w:tcPr>
            <w:tcW w:w="3400" w:type="dxa"/>
          </w:tcPr>
          <w:p>
            <w:pPr>
              <w:pStyle w:val="8"/>
              <w:rPr>
                <w:sz w:val="20"/>
              </w:rPr>
            </w:pPr>
          </w:p>
          <w:p>
            <w:pPr>
              <w:pStyle w:val="8"/>
              <w:numPr>
                <w:ilvl w:val="0"/>
                <w:numId w:val="3"/>
              </w:numPr>
              <w:tabs>
                <w:tab w:val="left" w:pos="292"/>
              </w:tabs>
              <w:spacing w:line="249" w:lineRule="auto"/>
              <w:ind w:right="38" w:firstLine="0"/>
              <w:rPr>
                <w:sz w:val="18"/>
              </w:rPr>
            </w:pPr>
            <w:r>
              <w:rPr>
                <w:spacing w:val="-2"/>
                <w:sz w:val="18"/>
              </w:rPr>
              <w:t>是否配备专（兼）职计量管理、技术、</w:t>
            </w:r>
            <w:r>
              <w:rPr>
                <w:sz w:val="18"/>
              </w:rPr>
              <w:t>监督和服务人员。（</w:t>
            </w:r>
            <w:r>
              <w:rPr>
                <w:rFonts w:hint="eastAsia"/>
                <w:sz w:val="18"/>
              </w:rPr>
              <w:t>4</w:t>
            </w:r>
            <w:r>
              <w:rPr>
                <w:spacing w:val="-20"/>
                <w:sz w:val="18"/>
              </w:rPr>
              <w:t xml:space="preserve"> 分</w:t>
            </w:r>
            <w:r>
              <w:rPr>
                <w:sz w:val="18"/>
              </w:rPr>
              <w:t>）</w:t>
            </w:r>
          </w:p>
          <w:p>
            <w:pPr>
              <w:pStyle w:val="8"/>
              <w:numPr>
                <w:ilvl w:val="0"/>
                <w:numId w:val="3"/>
              </w:numPr>
              <w:tabs>
                <w:tab w:val="left" w:pos="300"/>
              </w:tabs>
              <w:spacing w:before="1" w:line="249" w:lineRule="auto"/>
              <w:ind w:right="95" w:firstLine="0"/>
              <w:rPr>
                <w:sz w:val="18"/>
              </w:rPr>
            </w:pPr>
            <w:r>
              <w:rPr>
                <w:spacing w:val="-2"/>
                <w:sz w:val="18"/>
              </w:rPr>
              <w:t>各类人员是否熟悉担负的计量职责和</w:t>
            </w:r>
            <w:r>
              <w:rPr>
                <w:sz w:val="18"/>
              </w:rPr>
              <w:t>义务。（2</w:t>
            </w:r>
            <w:r>
              <w:rPr>
                <w:spacing w:val="-20"/>
                <w:sz w:val="18"/>
              </w:rPr>
              <w:t xml:space="preserve"> 分</w:t>
            </w:r>
            <w:r>
              <w:rPr>
                <w:sz w:val="18"/>
              </w:rPr>
              <w:t>）</w:t>
            </w:r>
          </w:p>
          <w:p>
            <w:pPr>
              <w:pStyle w:val="8"/>
              <w:numPr>
                <w:ilvl w:val="0"/>
                <w:numId w:val="3"/>
              </w:numPr>
              <w:tabs>
                <w:tab w:val="left" w:pos="292"/>
              </w:tabs>
              <w:spacing w:line="249" w:lineRule="auto"/>
              <w:ind w:right="94" w:firstLine="0"/>
              <w:rPr>
                <w:sz w:val="18"/>
              </w:rPr>
            </w:pPr>
            <w:r>
              <w:rPr>
                <w:spacing w:val="-6"/>
                <w:sz w:val="18"/>
              </w:rPr>
              <w:t>各类人员是否参加过计量岗位培训，能</w:t>
            </w:r>
            <w:r>
              <w:rPr>
                <w:sz w:val="18"/>
              </w:rPr>
              <w:t>否满足工作需求。（2</w:t>
            </w:r>
            <w:r>
              <w:rPr>
                <w:spacing w:val="-20"/>
                <w:sz w:val="18"/>
              </w:rPr>
              <w:t xml:space="preserve"> 分</w:t>
            </w:r>
            <w:r>
              <w:rPr>
                <w:sz w:val="18"/>
              </w:rPr>
              <w:t>）</w:t>
            </w:r>
          </w:p>
        </w:tc>
        <w:tc>
          <w:tcPr>
            <w:tcW w:w="2833" w:type="dxa"/>
          </w:tcPr>
          <w:p>
            <w:pPr>
              <w:pStyle w:val="8"/>
              <w:rPr>
                <w:rFonts w:ascii="Times New Roman"/>
                <w:sz w:val="18"/>
              </w:rPr>
            </w:pPr>
          </w:p>
        </w:tc>
        <w:tc>
          <w:tcPr>
            <w:tcW w:w="922" w:type="dxa"/>
          </w:tcPr>
          <w:p>
            <w:pPr>
              <w:pStyle w:val="8"/>
              <w:rPr>
                <w:rFonts w:ascii="Times New Roman"/>
                <w:sz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26" w:hRule="atLeast"/>
        </w:trPr>
        <w:tc>
          <w:tcPr>
            <w:tcW w:w="737" w:type="dxa"/>
          </w:tcPr>
          <w:p>
            <w:pPr>
              <w:pStyle w:val="8"/>
              <w:rPr>
                <w:sz w:val="18"/>
              </w:rPr>
            </w:pPr>
          </w:p>
          <w:p>
            <w:pPr>
              <w:pStyle w:val="8"/>
              <w:rPr>
                <w:sz w:val="18"/>
              </w:rPr>
            </w:pPr>
          </w:p>
          <w:p>
            <w:pPr>
              <w:pStyle w:val="8"/>
              <w:ind w:left="11"/>
              <w:jc w:val="center"/>
              <w:rPr>
                <w:rFonts w:ascii="Calibri"/>
                <w:sz w:val="18"/>
              </w:rPr>
            </w:pPr>
            <w:r>
              <w:rPr>
                <w:rFonts w:hint="eastAsia" w:ascii="Calibri"/>
                <w:sz w:val="18"/>
              </w:rPr>
              <w:t>4</w:t>
            </w:r>
          </w:p>
        </w:tc>
        <w:tc>
          <w:tcPr>
            <w:tcW w:w="1401" w:type="dxa"/>
          </w:tcPr>
          <w:p>
            <w:pPr>
              <w:pStyle w:val="8"/>
              <w:rPr>
                <w:sz w:val="20"/>
              </w:rPr>
            </w:pPr>
          </w:p>
          <w:p>
            <w:pPr>
              <w:pStyle w:val="8"/>
              <w:ind w:left="383"/>
              <w:rPr>
                <w:sz w:val="18"/>
              </w:rPr>
            </w:pPr>
            <w:r>
              <w:rPr>
                <w:rFonts w:hint="eastAsia" w:ascii="Calibri" w:eastAsiaTheme="minorEastAsia"/>
                <w:sz w:val="18"/>
              </w:rPr>
              <w:t>2</w:t>
            </w:r>
            <w:r>
              <w:rPr>
                <w:rFonts w:ascii="Calibri" w:eastAsia="Calibri"/>
                <w:sz w:val="18"/>
              </w:rPr>
              <w:t>.2</w:t>
            </w:r>
            <w:r>
              <w:rPr>
                <w:rFonts w:ascii="Calibri" w:eastAsia="Calibri"/>
                <w:spacing w:val="4"/>
                <w:sz w:val="18"/>
              </w:rPr>
              <w:t xml:space="preserve"> </w:t>
            </w:r>
            <w:r>
              <w:rPr>
                <w:spacing w:val="-5"/>
                <w:sz w:val="18"/>
              </w:rPr>
              <w:t>设备</w:t>
            </w:r>
          </w:p>
          <w:p>
            <w:pPr>
              <w:pStyle w:val="8"/>
              <w:spacing w:before="10"/>
              <w:ind w:left="362"/>
              <w:rPr>
                <w:sz w:val="18"/>
              </w:rPr>
            </w:pPr>
            <w:r>
              <w:rPr>
                <w:sz w:val="18"/>
              </w:rPr>
              <w:t>（</w:t>
            </w:r>
            <w:r>
              <w:rPr>
                <w:rFonts w:hint="eastAsia" w:ascii="Calibri" w:eastAsiaTheme="minorEastAsia"/>
                <w:sz w:val="18"/>
              </w:rPr>
              <w:t>6</w:t>
            </w:r>
            <w:r>
              <w:rPr>
                <w:rFonts w:ascii="Calibri" w:eastAsia="Calibri"/>
                <w:spacing w:val="4"/>
                <w:sz w:val="18"/>
              </w:rPr>
              <w:t xml:space="preserve"> </w:t>
            </w:r>
            <w:r>
              <w:rPr>
                <w:sz w:val="18"/>
              </w:rPr>
              <w:t>分</w:t>
            </w:r>
            <w:r>
              <w:rPr>
                <w:spacing w:val="-10"/>
                <w:sz w:val="18"/>
              </w:rPr>
              <w:t>）</w:t>
            </w:r>
          </w:p>
        </w:tc>
        <w:tc>
          <w:tcPr>
            <w:tcW w:w="5244" w:type="dxa"/>
          </w:tcPr>
          <w:p>
            <w:pPr>
              <w:pStyle w:val="8"/>
              <w:numPr>
                <w:ilvl w:val="0"/>
                <w:numId w:val="4"/>
              </w:numPr>
              <w:tabs>
                <w:tab w:val="left" w:pos="291"/>
              </w:tabs>
              <w:spacing w:before="12" w:line="249" w:lineRule="auto"/>
              <w:ind w:right="94" w:firstLine="0"/>
              <w:jc w:val="both"/>
              <w:rPr>
                <w:sz w:val="18"/>
              </w:rPr>
            </w:pPr>
            <w:r>
              <w:rPr>
                <w:spacing w:val="-2"/>
                <w:sz w:val="18"/>
              </w:rPr>
              <w:t xml:space="preserve">应配备合格的计量器具，其最大允许误差应当优于或等于被测对象的允许计量负偏差，计量器具配备符合 </w:t>
            </w:r>
            <w:r>
              <w:rPr>
                <w:sz w:val="18"/>
              </w:rPr>
              <w:t>JJF</w:t>
            </w:r>
            <w:r>
              <w:rPr>
                <w:spacing w:val="-3"/>
                <w:sz w:val="18"/>
              </w:rPr>
              <w:t xml:space="preserve"> </w:t>
            </w:r>
            <w:r>
              <w:rPr>
                <w:sz w:val="18"/>
              </w:rPr>
              <w:t>1647</w:t>
            </w:r>
            <w:r>
              <w:rPr>
                <w:spacing w:val="-5"/>
                <w:sz w:val="18"/>
              </w:rPr>
              <w:t xml:space="preserve"> 规定的要</w:t>
            </w:r>
            <w:r>
              <w:rPr>
                <w:spacing w:val="-6"/>
                <w:sz w:val="18"/>
              </w:rPr>
              <w:t>求。</w:t>
            </w:r>
          </w:p>
          <w:p>
            <w:pPr>
              <w:pStyle w:val="8"/>
              <w:numPr>
                <w:ilvl w:val="0"/>
                <w:numId w:val="4"/>
              </w:numPr>
              <w:tabs>
                <w:tab w:val="left" w:pos="296"/>
              </w:tabs>
              <w:spacing w:before="9" w:line="249" w:lineRule="auto"/>
              <w:ind w:right="99" w:firstLine="0"/>
              <w:rPr>
                <w:sz w:val="18"/>
              </w:rPr>
            </w:pPr>
            <w:r>
              <w:rPr>
                <w:spacing w:val="3"/>
                <w:sz w:val="18"/>
              </w:rPr>
              <w:t>应对计量设备实施标志管理，标志应注明计量设备信息及状</w:t>
            </w:r>
            <w:r>
              <w:rPr>
                <w:sz w:val="18"/>
              </w:rPr>
              <w:t>态，并保证标志的完整。</w:t>
            </w:r>
          </w:p>
        </w:tc>
        <w:tc>
          <w:tcPr>
            <w:tcW w:w="3400" w:type="dxa"/>
          </w:tcPr>
          <w:p>
            <w:pPr>
              <w:pStyle w:val="8"/>
              <w:numPr>
                <w:ilvl w:val="0"/>
                <w:numId w:val="5"/>
              </w:numPr>
              <w:tabs>
                <w:tab w:val="left" w:pos="300"/>
              </w:tabs>
              <w:spacing w:before="141" w:line="249" w:lineRule="auto"/>
              <w:ind w:right="94" w:firstLine="0"/>
              <w:rPr>
                <w:sz w:val="18"/>
              </w:rPr>
            </w:pPr>
            <w:r>
              <w:rPr>
                <w:spacing w:val="-2"/>
                <w:sz w:val="18"/>
              </w:rPr>
              <w:t>企业配备的计量器具是否符合相关要</w:t>
            </w:r>
            <w:r>
              <w:rPr>
                <w:sz w:val="18"/>
              </w:rPr>
              <w:t>求。（</w:t>
            </w:r>
            <w:r>
              <w:rPr>
                <w:rFonts w:hint="eastAsia"/>
                <w:sz w:val="18"/>
              </w:rPr>
              <w:t>3</w:t>
            </w:r>
            <w:r>
              <w:rPr>
                <w:spacing w:val="-20"/>
                <w:sz w:val="18"/>
              </w:rPr>
              <w:t xml:space="preserve"> 分</w:t>
            </w:r>
            <w:r>
              <w:rPr>
                <w:sz w:val="18"/>
              </w:rPr>
              <w:t>）</w:t>
            </w:r>
          </w:p>
          <w:p>
            <w:pPr>
              <w:pStyle w:val="8"/>
              <w:numPr>
                <w:ilvl w:val="0"/>
                <w:numId w:val="5"/>
              </w:numPr>
              <w:tabs>
                <w:tab w:val="left" w:pos="292"/>
              </w:tabs>
              <w:spacing w:line="249" w:lineRule="auto"/>
              <w:ind w:right="96" w:firstLine="0"/>
              <w:rPr>
                <w:sz w:val="18"/>
              </w:rPr>
            </w:pPr>
            <w:r>
              <w:rPr>
                <w:spacing w:val="-2"/>
                <w:sz w:val="18"/>
              </w:rPr>
              <w:t>企业配备的计量器具最大允许负偏差</w:t>
            </w:r>
            <w:r>
              <w:rPr>
                <w:sz w:val="18"/>
              </w:rPr>
              <w:t>是否符合要求。（</w:t>
            </w:r>
            <w:r>
              <w:rPr>
                <w:rFonts w:hint="eastAsia"/>
                <w:sz w:val="18"/>
              </w:rPr>
              <w:t>3</w:t>
            </w:r>
            <w:r>
              <w:rPr>
                <w:spacing w:val="-20"/>
                <w:sz w:val="18"/>
              </w:rPr>
              <w:t xml:space="preserve"> 分</w:t>
            </w:r>
            <w:r>
              <w:rPr>
                <w:sz w:val="18"/>
              </w:rPr>
              <w:t>）</w:t>
            </w:r>
          </w:p>
        </w:tc>
        <w:tc>
          <w:tcPr>
            <w:tcW w:w="2833" w:type="dxa"/>
          </w:tcPr>
          <w:p>
            <w:pPr>
              <w:pStyle w:val="8"/>
              <w:rPr>
                <w:rFonts w:ascii="Times New Roman"/>
                <w:sz w:val="18"/>
              </w:rPr>
            </w:pPr>
          </w:p>
        </w:tc>
        <w:tc>
          <w:tcPr>
            <w:tcW w:w="922" w:type="dxa"/>
          </w:tcPr>
          <w:p>
            <w:pPr>
              <w:pStyle w:val="8"/>
              <w:rPr>
                <w:rFonts w:ascii="Times New Roman"/>
                <w:sz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99" w:hRule="atLeast"/>
        </w:trPr>
        <w:tc>
          <w:tcPr>
            <w:tcW w:w="737" w:type="dxa"/>
          </w:tcPr>
          <w:p>
            <w:pPr>
              <w:pStyle w:val="8"/>
              <w:rPr>
                <w:sz w:val="18"/>
              </w:rPr>
            </w:pPr>
          </w:p>
          <w:p>
            <w:pPr>
              <w:pStyle w:val="8"/>
              <w:rPr>
                <w:sz w:val="21"/>
              </w:rPr>
            </w:pPr>
          </w:p>
          <w:p>
            <w:pPr>
              <w:pStyle w:val="8"/>
              <w:ind w:left="11"/>
              <w:jc w:val="center"/>
              <w:rPr>
                <w:rFonts w:ascii="Calibri"/>
                <w:sz w:val="18"/>
              </w:rPr>
            </w:pPr>
            <w:r>
              <w:rPr>
                <w:rFonts w:hint="eastAsia" w:ascii="Calibri"/>
                <w:sz w:val="18"/>
              </w:rPr>
              <w:t>5</w:t>
            </w:r>
          </w:p>
        </w:tc>
        <w:tc>
          <w:tcPr>
            <w:tcW w:w="1401" w:type="dxa"/>
          </w:tcPr>
          <w:p>
            <w:pPr>
              <w:pStyle w:val="8"/>
              <w:rPr>
                <w:sz w:val="29"/>
              </w:rPr>
            </w:pPr>
          </w:p>
          <w:p>
            <w:pPr>
              <w:pStyle w:val="8"/>
              <w:ind w:left="96" w:right="91"/>
              <w:jc w:val="center"/>
              <w:rPr>
                <w:sz w:val="18"/>
              </w:rPr>
            </w:pPr>
            <w:r>
              <w:rPr>
                <w:rFonts w:hint="eastAsia" w:ascii="Calibri" w:eastAsiaTheme="minorEastAsia"/>
                <w:sz w:val="18"/>
              </w:rPr>
              <w:t>2</w:t>
            </w:r>
            <w:r>
              <w:rPr>
                <w:rFonts w:ascii="Calibri" w:eastAsiaTheme="minorEastAsia"/>
                <w:sz w:val="18"/>
              </w:rPr>
              <w:t>.</w:t>
            </w:r>
            <w:r>
              <w:rPr>
                <w:rFonts w:hint="eastAsia" w:ascii="Calibri" w:eastAsiaTheme="minorEastAsia"/>
                <w:sz w:val="18"/>
              </w:rPr>
              <w:t>3</w:t>
            </w:r>
            <w:r>
              <w:rPr>
                <w:rFonts w:ascii="Calibri" w:hAnsi="Calibri" w:eastAsia="Calibri"/>
                <w:spacing w:val="6"/>
                <w:sz w:val="18"/>
              </w:rPr>
              <w:t xml:space="preserve"> </w:t>
            </w:r>
            <w:r>
              <w:rPr>
                <w:spacing w:val="-3"/>
                <w:sz w:val="18"/>
              </w:rPr>
              <w:t>量值溯源</w:t>
            </w:r>
          </w:p>
          <w:p>
            <w:pPr>
              <w:pStyle w:val="8"/>
              <w:spacing w:before="9"/>
              <w:ind w:left="96" w:right="86"/>
              <w:jc w:val="center"/>
              <w:rPr>
                <w:sz w:val="18"/>
              </w:rPr>
            </w:pPr>
            <w:r>
              <w:rPr>
                <w:sz w:val="18"/>
              </w:rPr>
              <w:t>（</w:t>
            </w:r>
            <w:r>
              <w:rPr>
                <w:rFonts w:hint="eastAsia" w:ascii="Calibri" w:eastAsiaTheme="minorEastAsia"/>
                <w:sz w:val="18"/>
              </w:rPr>
              <w:t>6</w:t>
            </w:r>
            <w:r>
              <w:rPr>
                <w:rFonts w:ascii="Calibri" w:eastAsia="Calibri"/>
                <w:spacing w:val="4"/>
                <w:sz w:val="18"/>
              </w:rPr>
              <w:t xml:space="preserve"> </w:t>
            </w:r>
            <w:r>
              <w:rPr>
                <w:sz w:val="18"/>
              </w:rPr>
              <w:t>分</w:t>
            </w:r>
            <w:r>
              <w:rPr>
                <w:spacing w:val="-10"/>
                <w:sz w:val="18"/>
              </w:rPr>
              <w:t>）</w:t>
            </w:r>
          </w:p>
        </w:tc>
        <w:tc>
          <w:tcPr>
            <w:tcW w:w="5244" w:type="dxa"/>
          </w:tcPr>
          <w:p>
            <w:pPr>
              <w:pStyle w:val="8"/>
              <w:numPr>
                <w:ilvl w:val="0"/>
                <w:numId w:val="6"/>
              </w:numPr>
              <w:tabs>
                <w:tab w:val="left" w:pos="294"/>
              </w:tabs>
              <w:spacing w:before="11" w:line="249" w:lineRule="auto"/>
              <w:ind w:right="99" w:firstLine="0"/>
              <w:rPr>
                <w:sz w:val="18"/>
              </w:rPr>
            </w:pPr>
            <w:r>
              <w:rPr>
                <w:spacing w:val="-2"/>
                <w:sz w:val="18"/>
              </w:rPr>
              <w:t>应制定检定/校准的程序和计划，所有计量设备均应通过检定或校准溯源至计量基准或社会公用计量标准。</w:t>
            </w:r>
          </w:p>
          <w:p>
            <w:pPr>
              <w:pStyle w:val="8"/>
              <w:numPr>
                <w:ilvl w:val="0"/>
                <w:numId w:val="6"/>
              </w:numPr>
              <w:tabs>
                <w:tab w:val="left" w:pos="291"/>
              </w:tabs>
              <w:spacing w:before="1" w:line="249" w:lineRule="auto"/>
              <w:ind w:right="95" w:firstLine="0"/>
              <w:rPr>
                <w:sz w:val="18"/>
              </w:rPr>
            </w:pPr>
            <w:r>
              <w:rPr>
                <w:spacing w:val="-2"/>
                <w:sz w:val="18"/>
              </w:rPr>
              <w:t>企业使用的强制检定计量器，应向当地计量行政主管部门指定的检定机构申请检定，在用计量器具应有有效合格的计量检定证</w:t>
            </w:r>
          </w:p>
          <w:p>
            <w:pPr>
              <w:pStyle w:val="8"/>
              <w:spacing w:line="208" w:lineRule="exact"/>
              <w:ind w:left="108"/>
              <w:rPr>
                <w:sz w:val="18"/>
              </w:rPr>
            </w:pPr>
            <w:r>
              <w:rPr>
                <w:spacing w:val="-2"/>
                <w:sz w:val="18"/>
              </w:rPr>
              <w:t>书或校准报告。</w:t>
            </w:r>
          </w:p>
        </w:tc>
        <w:tc>
          <w:tcPr>
            <w:tcW w:w="3400" w:type="dxa"/>
          </w:tcPr>
          <w:p>
            <w:pPr>
              <w:pStyle w:val="8"/>
              <w:numPr>
                <w:ilvl w:val="0"/>
                <w:numId w:val="7"/>
              </w:numPr>
              <w:tabs>
                <w:tab w:val="left" w:pos="300"/>
              </w:tabs>
              <w:spacing w:before="131" w:line="249" w:lineRule="auto"/>
              <w:ind w:right="94" w:firstLine="0"/>
              <w:rPr>
                <w:sz w:val="18"/>
              </w:rPr>
            </w:pPr>
            <w:r>
              <w:rPr>
                <w:spacing w:val="-2"/>
                <w:sz w:val="18"/>
              </w:rPr>
              <w:t>企业配备计量器具是否溯源至计量基</w:t>
            </w:r>
            <w:r>
              <w:rPr>
                <w:sz w:val="18"/>
              </w:rPr>
              <w:t>准或社会公用计量标准。（3</w:t>
            </w:r>
            <w:r>
              <w:rPr>
                <w:spacing w:val="-22"/>
                <w:sz w:val="18"/>
              </w:rPr>
              <w:t xml:space="preserve"> 分</w:t>
            </w:r>
            <w:r>
              <w:rPr>
                <w:sz w:val="18"/>
              </w:rPr>
              <w:t>）</w:t>
            </w:r>
          </w:p>
          <w:p>
            <w:pPr>
              <w:pStyle w:val="8"/>
              <w:numPr>
                <w:ilvl w:val="0"/>
                <w:numId w:val="7"/>
              </w:numPr>
              <w:tabs>
                <w:tab w:val="left" w:pos="300"/>
              </w:tabs>
              <w:spacing w:before="1" w:line="249" w:lineRule="auto"/>
              <w:ind w:right="1" w:firstLine="0"/>
              <w:rPr>
                <w:sz w:val="18"/>
              </w:rPr>
            </w:pPr>
            <w:r>
              <w:rPr>
                <w:spacing w:val="6"/>
                <w:sz w:val="18"/>
              </w:rPr>
              <w:t>企业配备用于贸易结算的计量器具是否经过强制检定并在检定周期内</w:t>
            </w:r>
            <w:r>
              <w:rPr>
                <w:spacing w:val="-101"/>
                <w:sz w:val="18"/>
              </w:rPr>
              <w:t>。</w:t>
            </w:r>
            <w:r>
              <w:rPr>
                <w:sz w:val="18"/>
              </w:rPr>
              <w:t>（</w:t>
            </w:r>
            <w:r>
              <w:rPr>
                <w:rFonts w:hint="eastAsia"/>
                <w:sz w:val="18"/>
              </w:rPr>
              <w:t>3</w:t>
            </w:r>
            <w:r>
              <w:rPr>
                <w:spacing w:val="-22"/>
                <w:sz w:val="18"/>
              </w:rPr>
              <w:t xml:space="preserve"> 分</w:t>
            </w:r>
            <w:r>
              <w:rPr>
                <w:spacing w:val="-15"/>
                <w:sz w:val="18"/>
              </w:rPr>
              <w:t>）</w:t>
            </w:r>
          </w:p>
        </w:tc>
        <w:tc>
          <w:tcPr>
            <w:tcW w:w="2833" w:type="dxa"/>
          </w:tcPr>
          <w:p>
            <w:pPr>
              <w:pStyle w:val="8"/>
              <w:rPr>
                <w:rFonts w:ascii="Times New Roman"/>
                <w:sz w:val="18"/>
              </w:rPr>
            </w:pPr>
          </w:p>
        </w:tc>
        <w:tc>
          <w:tcPr>
            <w:tcW w:w="922" w:type="dxa"/>
          </w:tcPr>
          <w:p>
            <w:pPr>
              <w:pStyle w:val="8"/>
              <w:rPr>
                <w:rFonts w:ascii="Times New Roman"/>
                <w:sz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01" w:hRule="atLeast"/>
        </w:trPr>
        <w:tc>
          <w:tcPr>
            <w:tcW w:w="737" w:type="dxa"/>
          </w:tcPr>
          <w:p>
            <w:pPr>
              <w:pStyle w:val="8"/>
              <w:rPr>
                <w:sz w:val="18"/>
              </w:rPr>
            </w:pPr>
          </w:p>
          <w:p>
            <w:pPr>
              <w:pStyle w:val="8"/>
              <w:rPr>
                <w:sz w:val="18"/>
              </w:rPr>
            </w:pPr>
          </w:p>
          <w:p>
            <w:pPr>
              <w:pStyle w:val="8"/>
              <w:rPr>
                <w:sz w:val="18"/>
              </w:rPr>
            </w:pPr>
          </w:p>
          <w:p>
            <w:pPr>
              <w:pStyle w:val="8"/>
              <w:rPr>
                <w:sz w:val="18"/>
              </w:rPr>
            </w:pPr>
          </w:p>
          <w:p>
            <w:pPr>
              <w:pStyle w:val="8"/>
              <w:rPr>
                <w:sz w:val="18"/>
              </w:rPr>
            </w:pPr>
          </w:p>
          <w:p>
            <w:pPr>
              <w:pStyle w:val="8"/>
              <w:rPr>
                <w:sz w:val="24"/>
              </w:rPr>
            </w:pPr>
          </w:p>
          <w:p>
            <w:pPr>
              <w:pStyle w:val="8"/>
              <w:ind w:left="174" w:right="163"/>
              <w:jc w:val="center"/>
              <w:rPr>
                <w:rFonts w:ascii="Calibri"/>
                <w:sz w:val="18"/>
              </w:rPr>
            </w:pPr>
            <w:r>
              <w:rPr>
                <w:rFonts w:hint="eastAsia" w:ascii="Calibri"/>
                <w:spacing w:val="-5"/>
                <w:sz w:val="18"/>
              </w:rPr>
              <w:t>6</w:t>
            </w:r>
          </w:p>
        </w:tc>
        <w:tc>
          <w:tcPr>
            <w:tcW w:w="1401" w:type="dxa"/>
          </w:tcPr>
          <w:p>
            <w:pPr>
              <w:pStyle w:val="8"/>
              <w:rPr>
                <w:sz w:val="20"/>
              </w:rPr>
            </w:pPr>
          </w:p>
          <w:p>
            <w:pPr>
              <w:pStyle w:val="8"/>
              <w:rPr>
                <w:sz w:val="20"/>
              </w:rPr>
            </w:pPr>
          </w:p>
          <w:p>
            <w:pPr>
              <w:pStyle w:val="8"/>
              <w:spacing w:before="6"/>
              <w:rPr>
                <w:sz w:val="26"/>
              </w:rPr>
            </w:pPr>
          </w:p>
          <w:p>
            <w:pPr>
              <w:pStyle w:val="8"/>
              <w:ind w:left="203"/>
              <w:rPr>
                <w:sz w:val="18"/>
              </w:rPr>
            </w:pPr>
            <w:r>
              <w:rPr>
                <w:rFonts w:hint="eastAsia" w:ascii="Calibri" w:eastAsiaTheme="minorEastAsia"/>
                <w:sz w:val="18"/>
              </w:rPr>
              <w:t>2.4</w:t>
            </w:r>
            <w:r>
              <w:rPr>
                <w:rFonts w:ascii="Calibri" w:eastAsia="Calibri"/>
                <w:spacing w:val="4"/>
                <w:sz w:val="18"/>
              </w:rPr>
              <w:t xml:space="preserve"> </w:t>
            </w:r>
            <w:r>
              <w:rPr>
                <w:spacing w:val="-3"/>
                <w:sz w:val="18"/>
              </w:rPr>
              <w:t>服务操作</w:t>
            </w:r>
          </w:p>
          <w:p>
            <w:pPr>
              <w:pStyle w:val="8"/>
              <w:spacing w:before="1" w:line="249" w:lineRule="auto"/>
              <w:ind w:left="136" w:right="121"/>
              <w:jc w:val="center"/>
              <w:rPr>
                <w:sz w:val="18"/>
              </w:rPr>
            </w:pPr>
            <w:r>
              <w:rPr>
                <w:spacing w:val="-2"/>
                <w:sz w:val="18"/>
              </w:rPr>
              <w:t>（</w:t>
            </w:r>
            <w:r>
              <w:rPr>
                <w:rFonts w:hint="eastAsia" w:ascii="Calibri" w:hAnsi="Calibri" w:eastAsiaTheme="minorEastAsia"/>
                <w:spacing w:val="-2"/>
                <w:sz w:val="18"/>
              </w:rPr>
              <w:t>3</w:t>
            </w:r>
            <w:r>
              <w:rPr>
                <w:rFonts w:ascii="Calibri" w:hAnsi="Calibri" w:eastAsia="Calibri"/>
                <w:spacing w:val="-2"/>
                <w:sz w:val="18"/>
              </w:rPr>
              <w:t>0</w:t>
            </w:r>
            <w:r>
              <w:rPr>
                <w:spacing w:val="-6"/>
                <w:sz w:val="18"/>
              </w:rPr>
              <w:t>分）</w:t>
            </w:r>
          </w:p>
        </w:tc>
        <w:tc>
          <w:tcPr>
            <w:tcW w:w="5244" w:type="dxa"/>
          </w:tcPr>
          <w:p>
            <w:pPr>
              <w:pStyle w:val="8"/>
              <w:spacing w:before="11" w:line="249" w:lineRule="auto"/>
              <w:ind w:left="108" w:right="93"/>
              <w:jc w:val="both"/>
              <w:rPr>
                <w:sz w:val="18"/>
              </w:rPr>
            </w:pPr>
            <w:r>
              <w:rPr>
                <w:rFonts w:hint="eastAsia"/>
                <w:spacing w:val="-2"/>
                <w:sz w:val="18"/>
              </w:rPr>
              <w:t>1.</w:t>
            </w:r>
            <w:r>
              <w:rPr>
                <w:spacing w:val="-2"/>
                <w:sz w:val="18"/>
              </w:rPr>
              <w:t>应根据有关标准规程规范、设备使用说明以及相关规定，制定计量设备的操作方法，保证测量过程和测量结果准确无误。操作方法应保持有效版本并易于人员取阅。操作过程应保持与客户持</w:t>
            </w:r>
            <w:r>
              <w:rPr>
                <w:spacing w:val="-4"/>
                <w:sz w:val="18"/>
              </w:rPr>
              <w:t>续沟通。</w:t>
            </w:r>
          </w:p>
          <w:p>
            <w:pPr>
              <w:pStyle w:val="8"/>
              <w:spacing w:before="1" w:line="249" w:lineRule="auto"/>
              <w:ind w:left="108" w:right="95"/>
              <w:rPr>
                <w:rFonts w:hint="eastAsia" w:eastAsia="宋体"/>
                <w:sz w:val="18"/>
                <w:lang w:eastAsia="zh-CN"/>
              </w:rPr>
            </w:pPr>
            <w:r>
              <w:rPr>
                <w:rFonts w:hint="eastAsia"/>
                <w:spacing w:val="-2"/>
                <w:sz w:val="18"/>
              </w:rPr>
              <w:t xml:space="preserve"> </w:t>
            </w:r>
            <w:r>
              <w:rPr>
                <w:rFonts w:hint="eastAsia"/>
                <w:spacing w:val="-2"/>
                <w:sz w:val="18"/>
                <w:lang w:val="en-US" w:eastAsia="zh-CN"/>
              </w:rPr>
              <w:t>2.</w:t>
            </w:r>
            <w:r>
              <w:rPr>
                <w:spacing w:val="-2"/>
                <w:sz w:val="18"/>
              </w:rPr>
              <w:t>活鱼等水产品净含量测量应去除包装、捆扎物的重量，用滤网控水,到没有连续水珠滴落后测量称重。</w:t>
            </w:r>
            <w:r>
              <w:rPr>
                <w:rFonts w:hint="eastAsia"/>
                <w:spacing w:val="-2"/>
                <w:sz w:val="18"/>
                <w:lang w:eastAsia="zh-CN"/>
              </w:rPr>
              <w:t>如捆扎物为必要包装物，须向消费者告知捆扎物重量。</w:t>
            </w:r>
          </w:p>
          <w:p>
            <w:pPr>
              <w:pStyle w:val="8"/>
              <w:numPr>
                <w:ilvl w:val="1"/>
                <w:numId w:val="8"/>
              </w:numPr>
              <w:tabs>
                <w:tab w:val="left" w:pos="426"/>
              </w:tabs>
              <w:spacing w:before="1"/>
              <w:ind w:hanging="318"/>
              <w:rPr>
                <w:sz w:val="18"/>
              </w:rPr>
            </w:pPr>
            <w:r>
              <w:rPr>
                <w:rFonts w:hint="eastAsia"/>
                <w:spacing w:val="-3"/>
                <w:sz w:val="18"/>
              </w:rPr>
              <w:t xml:space="preserve">   </w:t>
            </w:r>
            <w:r>
              <w:rPr>
                <w:rFonts w:hint="eastAsia"/>
                <w:spacing w:val="-3"/>
                <w:sz w:val="18"/>
                <w:lang w:val="en-US" w:eastAsia="zh-CN"/>
              </w:rPr>
              <w:t>3.</w:t>
            </w:r>
            <w:r>
              <w:rPr>
                <w:spacing w:val="-3"/>
                <w:sz w:val="18"/>
              </w:rPr>
              <w:t>按规定使用法定计量单位。</w:t>
            </w:r>
          </w:p>
          <w:p>
            <w:pPr>
              <w:pStyle w:val="8"/>
              <w:tabs>
                <w:tab w:val="left" w:pos="459"/>
              </w:tabs>
              <w:spacing w:before="9" w:line="249" w:lineRule="auto"/>
              <w:ind w:left="108" w:right="95"/>
              <w:rPr>
                <w:rFonts w:hint="eastAsia" w:eastAsia="宋体"/>
                <w:sz w:val="18"/>
                <w:lang w:eastAsia="zh-CN"/>
              </w:rPr>
            </w:pPr>
            <w:r>
              <w:rPr>
                <w:rFonts w:hint="eastAsia"/>
                <w:spacing w:val="-2"/>
                <w:sz w:val="18"/>
              </w:rPr>
              <w:t xml:space="preserve"> </w:t>
            </w:r>
            <w:r>
              <w:rPr>
                <w:rFonts w:hint="eastAsia"/>
                <w:spacing w:val="-2"/>
                <w:sz w:val="18"/>
                <w:lang w:val="en-US" w:eastAsia="zh-CN"/>
              </w:rPr>
              <w:t>4.</w:t>
            </w:r>
            <w:r>
              <w:rPr>
                <w:rFonts w:hint="eastAsia"/>
                <w:spacing w:val="-2"/>
                <w:sz w:val="18"/>
              </w:rPr>
              <w:t xml:space="preserve"> </w:t>
            </w:r>
            <w:r>
              <w:rPr>
                <w:spacing w:val="-2"/>
                <w:sz w:val="18"/>
              </w:rPr>
              <w:t>按重量结算的生料、饮品和其他食品，结算量与实际量的量值偏差应不超过《零售商品称重计量监督管理办法》的规定</w:t>
            </w:r>
            <w:r>
              <w:rPr>
                <w:rFonts w:hint="eastAsia"/>
                <w:spacing w:val="-2"/>
                <w:sz w:val="18"/>
                <w:lang w:eastAsia="zh-CN"/>
              </w:rPr>
              <w:t>。</w:t>
            </w:r>
          </w:p>
        </w:tc>
        <w:tc>
          <w:tcPr>
            <w:tcW w:w="3400" w:type="dxa"/>
          </w:tcPr>
          <w:p>
            <w:pPr>
              <w:pStyle w:val="8"/>
              <w:numPr>
                <w:ilvl w:val="0"/>
                <w:numId w:val="0"/>
              </w:numPr>
              <w:tabs>
                <w:tab w:val="left" w:pos="427"/>
              </w:tabs>
              <w:spacing w:before="11" w:line="249" w:lineRule="auto"/>
              <w:ind w:right="91" w:rightChars="0"/>
              <w:rPr>
                <w:sz w:val="18"/>
              </w:rPr>
            </w:pPr>
            <w:r>
              <w:rPr>
                <w:rFonts w:hint="eastAsia"/>
                <w:spacing w:val="-2"/>
                <w:sz w:val="18"/>
                <w:lang w:val="en-US" w:eastAsia="zh-CN"/>
              </w:rPr>
              <w:t>1.</w:t>
            </w:r>
            <w:r>
              <w:rPr>
                <w:spacing w:val="-2"/>
                <w:sz w:val="18"/>
              </w:rPr>
              <w:t>有无计量设备操作方法，保证测量过</w:t>
            </w:r>
            <w:r>
              <w:rPr>
                <w:sz w:val="18"/>
              </w:rPr>
              <w:t>程和测量结果。（</w:t>
            </w:r>
            <w:r>
              <w:rPr>
                <w:rFonts w:hint="eastAsia"/>
                <w:sz w:val="18"/>
              </w:rPr>
              <w:t>5</w:t>
            </w:r>
            <w:r>
              <w:rPr>
                <w:spacing w:val="-20"/>
                <w:sz w:val="18"/>
              </w:rPr>
              <w:t xml:space="preserve"> 分</w:t>
            </w:r>
            <w:r>
              <w:rPr>
                <w:sz w:val="18"/>
              </w:rPr>
              <w:t>）</w:t>
            </w:r>
          </w:p>
          <w:p>
            <w:pPr>
              <w:pStyle w:val="8"/>
              <w:numPr>
                <w:ilvl w:val="0"/>
                <w:numId w:val="0"/>
              </w:numPr>
              <w:tabs>
                <w:tab w:val="left" w:pos="420"/>
              </w:tabs>
              <w:spacing w:before="1" w:line="249" w:lineRule="auto"/>
              <w:ind w:right="91" w:rightChars="0"/>
              <w:rPr>
                <w:sz w:val="18"/>
              </w:rPr>
            </w:pPr>
            <w:r>
              <w:rPr>
                <w:rFonts w:hint="eastAsia"/>
                <w:spacing w:val="-2"/>
                <w:sz w:val="18"/>
                <w:lang w:val="en-US" w:eastAsia="zh-CN"/>
              </w:rPr>
              <w:t>2.</w:t>
            </w:r>
            <w:r>
              <w:rPr>
                <w:spacing w:val="-2"/>
                <w:sz w:val="18"/>
              </w:rPr>
              <w:t>计量操作过程能否保持与客户持续沟</w:t>
            </w:r>
            <w:r>
              <w:rPr>
                <w:sz w:val="18"/>
              </w:rPr>
              <w:t>通</w:t>
            </w:r>
            <w:r>
              <w:rPr>
                <w:rFonts w:hint="eastAsia"/>
                <w:sz w:val="18"/>
                <w:lang w:eastAsia="zh-CN"/>
              </w:rPr>
              <w:t>，</w:t>
            </w:r>
            <w:r>
              <w:rPr>
                <w:spacing w:val="-2"/>
                <w:sz w:val="18"/>
              </w:rPr>
              <w:t>是否使用法定计量单位。</w:t>
            </w:r>
            <w:r>
              <w:rPr>
                <w:sz w:val="18"/>
              </w:rPr>
              <w:t>（</w:t>
            </w:r>
            <w:r>
              <w:rPr>
                <w:rFonts w:hint="eastAsia"/>
                <w:sz w:val="18"/>
              </w:rPr>
              <w:t>5</w:t>
            </w:r>
            <w:r>
              <w:rPr>
                <w:spacing w:val="-20"/>
                <w:sz w:val="18"/>
              </w:rPr>
              <w:t xml:space="preserve"> 分</w:t>
            </w:r>
            <w:r>
              <w:rPr>
                <w:sz w:val="18"/>
              </w:rPr>
              <w:t>）</w:t>
            </w:r>
          </w:p>
          <w:p>
            <w:pPr>
              <w:pStyle w:val="8"/>
              <w:numPr>
                <w:ilvl w:val="0"/>
                <w:numId w:val="0"/>
              </w:numPr>
              <w:tabs>
                <w:tab w:val="left" w:pos="477"/>
              </w:tabs>
              <w:spacing w:line="249" w:lineRule="auto"/>
              <w:ind w:right="89" w:rightChars="0"/>
              <w:rPr>
                <w:sz w:val="18"/>
              </w:rPr>
            </w:pPr>
            <w:r>
              <w:rPr>
                <w:rFonts w:hint="eastAsia"/>
                <w:sz w:val="18"/>
                <w:lang w:val="en-US" w:eastAsia="zh-CN"/>
              </w:rPr>
              <w:t>3.</w:t>
            </w:r>
            <w:r>
              <w:rPr>
                <w:sz w:val="18"/>
              </w:rPr>
              <w:t>活鱼等水产品测量是否符合规范要求</w:t>
            </w:r>
            <w:r>
              <w:rPr>
                <w:rFonts w:hint="eastAsia"/>
                <w:sz w:val="18"/>
                <w:lang w:eastAsia="zh-CN"/>
              </w:rPr>
              <w:t>，</w:t>
            </w:r>
            <w:r>
              <w:rPr>
                <w:spacing w:val="-9"/>
                <w:sz w:val="18"/>
              </w:rPr>
              <w:t>计量负偏差是否</w:t>
            </w:r>
            <w:r>
              <w:rPr>
                <w:sz w:val="18"/>
              </w:rPr>
              <w:t>符合规范要求。（</w:t>
            </w:r>
            <w:r>
              <w:rPr>
                <w:rFonts w:hint="eastAsia"/>
                <w:sz w:val="18"/>
              </w:rPr>
              <w:t>4</w:t>
            </w:r>
            <w:r>
              <w:rPr>
                <w:spacing w:val="-20"/>
                <w:sz w:val="18"/>
              </w:rPr>
              <w:t xml:space="preserve"> 分</w:t>
            </w:r>
            <w:r>
              <w:rPr>
                <w:sz w:val="18"/>
              </w:rPr>
              <w:t>）</w:t>
            </w:r>
          </w:p>
          <w:p>
            <w:pPr>
              <w:pStyle w:val="8"/>
              <w:numPr>
                <w:ilvl w:val="1"/>
                <w:numId w:val="9"/>
              </w:numPr>
              <w:tabs>
                <w:tab w:val="left" w:pos="427"/>
              </w:tabs>
              <w:spacing w:before="1"/>
              <w:ind w:hanging="318"/>
              <w:rPr>
                <w:sz w:val="18"/>
              </w:rPr>
            </w:pPr>
            <w:r>
              <w:rPr>
                <w:spacing w:val="-2"/>
                <w:sz w:val="18"/>
              </w:rPr>
              <w:t>（</w:t>
            </w:r>
            <w:r>
              <w:rPr>
                <w:rFonts w:hint="eastAsia"/>
                <w:spacing w:val="-2"/>
                <w:sz w:val="18"/>
              </w:rPr>
              <w:t>4</w:t>
            </w:r>
            <w:r>
              <w:rPr>
                <w:spacing w:val="-12"/>
                <w:sz w:val="18"/>
              </w:rPr>
              <w:t>分）</w:t>
            </w:r>
          </w:p>
          <w:p>
            <w:pPr>
              <w:pStyle w:val="8"/>
              <w:spacing w:before="1" w:line="249" w:lineRule="auto"/>
              <w:ind w:right="90"/>
              <w:rPr>
                <w:sz w:val="18"/>
              </w:rPr>
            </w:pPr>
          </w:p>
        </w:tc>
        <w:tc>
          <w:tcPr>
            <w:tcW w:w="2833" w:type="dxa"/>
          </w:tcPr>
          <w:p>
            <w:pPr>
              <w:pStyle w:val="8"/>
              <w:rPr>
                <w:rFonts w:ascii="Times New Roman"/>
                <w:sz w:val="18"/>
              </w:rPr>
            </w:pPr>
          </w:p>
        </w:tc>
        <w:tc>
          <w:tcPr>
            <w:tcW w:w="922" w:type="dxa"/>
          </w:tcPr>
          <w:p>
            <w:pPr>
              <w:pStyle w:val="8"/>
              <w:rPr>
                <w:rFonts w:ascii="Times New Roman"/>
                <w:sz w:val="18"/>
              </w:rPr>
            </w:pPr>
          </w:p>
        </w:tc>
      </w:tr>
    </w:tbl>
    <w:p>
      <w:pPr>
        <w:pStyle w:val="7"/>
        <w:tabs>
          <w:tab w:val="left" w:pos="324"/>
        </w:tabs>
        <w:spacing w:before="138"/>
        <w:ind w:firstLine="0"/>
        <w:rPr>
          <w:sz w:val="21"/>
        </w:rPr>
      </w:pPr>
      <w:r>
        <w:rPr>
          <w:rFonts w:hint="eastAsia"/>
          <w:spacing w:val="-2"/>
          <w:sz w:val="21"/>
        </w:rPr>
        <w:t>3.</w:t>
      </w:r>
      <w:r>
        <w:rPr>
          <w:spacing w:val="-2"/>
          <w:sz w:val="21"/>
        </w:rPr>
        <w:t>管理要求（</w:t>
      </w:r>
      <w:r>
        <w:rPr>
          <w:spacing w:val="-20"/>
          <w:sz w:val="21"/>
        </w:rPr>
        <w:t xml:space="preserve">总分 </w:t>
      </w:r>
      <w:r>
        <w:rPr>
          <w:rFonts w:hint="eastAsia"/>
          <w:spacing w:val="-2"/>
          <w:sz w:val="21"/>
        </w:rPr>
        <w:t>30</w:t>
      </w:r>
      <w:r>
        <w:rPr>
          <w:spacing w:val="-26"/>
          <w:sz w:val="21"/>
        </w:rPr>
        <w:t xml:space="preserve"> 分</w:t>
      </w:r>
      <w:r>
        <w:rPr>
          <w:spacing w:val="-10"/>
          <w:sz w:val="21"/>
        </w:rPr>
        <w:t>）</w:t>
      </w:r>
    </w:p>
    <w:p>
      <w:pPr>
        <w:pStyle w:val="2"/>
        <w:spacing w:before="4"/>
        <w:rPr>
          <w:sz w:val="11"/>
        </w:rPr>
      </w:pPr>
    </w:p>
    <w:tbl>
      <w:tblPr>
        <w:tblStyle w:val="6"/>
        <w:tblW w:w="0" w:type="auto"/>
        <w:tblInd w:w="12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37"/>
        <w:gridCol w:w="1401"/>
        <w:gridCol w:w="5244"/>
        <w:gridCol w:w="3400"/>
        <w:gridCol w:w="2833"/>
        <w:gridCol w:w="92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8" w:hRule="atLeast"/>
        </w:trPr>
        <w:tc>
          <w:tcPr>
            <w:tcW w:w="737" w:type="dxa"/>
          </w:tcPr>
          <w:p>
            <w:pPr>
              <w:pStyle w:val="8"/>
              <w:spacing w:before="91"/>
              <w:ind w:left="174" w:right="163"/>
              <w:jc w:val="center"/>
              <w:rPr>
                <w:sz w:val="18"/>
              </w:rPr>
            </w:pPr>
            <w:r>
              <w:rPr>
                <w:spacing w:val="-5"/>
                <w:sz w:val="18"/>
              </w:rPr>
              <w:t>序号</w:t>
            </w:r>
          </w:p>
        </w:tc>
        <w:tc>
          <w:tcPr>
            <w:tcW w:w="1401" w:type="dxa"/>
          </w:tcPr>
          <w:p>
            <w:pPr>
              <w:pStyle w:val="8"/>
              <w:spacing w:before="91"/>
              <w:ind w:left="340"/>
              <w:rPr>
                <w:sz w:val="18"/>
              </w:rPr>
            </w:pPr>
            <w:r>
              <w:rPr>
                <w:spacing w:val="-3"/>
                <w:sz w:val="18"/>
              </w:rPr>
              <w:t>标准条款</w:t>
            </w:r>
          </w:p>
        </w:tc>
        <w:tc>
          <w:tcPr>
            <w:tcW w:w="5244" w:type="dxa"/>
          </w:tcPr>
          <w:p>
            <w:pPr>
              <w:pStyle w:val="8"/>
              <w:spacing w:before="91"/>
              <w:ind w:left="2068" w:right="2058"/>
              <w:jc w:val="center"/>
              <w:rPr>
                <w:sz w:val="18"/>
              </w:rPr>
            </w:pPr>
            <w:r>
              <w:rPr>
                <w:spacing w:val="-2"/>
                <w:sz w:val="18"/>
              </w:rPr>
              <w:t>诚信计量要求</w:t>
            </w:r>
          </w:p>
        </w:tc>
        <w:tc>
          <w:tcPr>
            <w:tcW w:w="3400" w:type="dxa"/>
          </w:tcPr>
          <w:p>
            <w:pPr>
              <w:pStyle w:val="8"/>
              <w:spacing w:before="91"/>
              <w:ind w:left="1329" w:right="1313"/>
              <w:jc w:val="center"/>
              <w:rPr>
                <w:sz w:val="18"/>
              </w:rPr>
            </w:pPr>
            <w:r>
              <w:rPr>
                <w:spacing w:val="-3"/>
                <w:sz w:val="18"/>
              </w:rPr>
              <w:t>评价方法</w:t>
            </w:r>
          </w:p>
        </w:tc>
        <w:tc>
          <w:tcPr>
            <w:tcW w:w="2833" w:type="dxa"/>
          </w:tcPr>
          <w:p>
            <w:pPr>
              <w:pStyle w:val="8"/>
              <w:spacing w:before="91"/>
              <w:ind w:left="1045" w:right="1030"/>
              <w:jc w:val="center"/>
              <w:rPr>
                <w:sz w:val="18"/>
              </w:rPr>
            </w:pPr>
            <w:r>
              <w:rPr>
                <w:spacing w:val="-3"/>
                <w:sz w:val="18"/>
              </w:rPr>
              <w:t>评价记录</w:t>
            </w:r>
          </w:p>
        </w:tc>
        <w:tc>
          <w:tcPr>
            <w:tcW w:w="922" w:type="dxa"/>
          </w:tcPr>
          <w:p>
            <w:pPr>
              <w:pStyle w:val="8"/>
              <w:spacing w:before="91"/>
              <w:ind w:left="287"/>
              <w:rPr>
                <w:sz w:val="18"/>
              </w:rPr>
            </w:pPr>
            <w:r>
              <w:rPr>
                <w:spacing w:val="-5"/>
                <w:sz w:val="18"/>
              </w:rPr>
              <w:t>得分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40" w:hRule="atLeast"/>
        </w:trPr>
        <w:tc>
          <w:tcPr>
            <w:tcW w:w="737" w:type="dxa"/>
          </w:tcPr>
          <w:p>
            <w:pPr>
              <w:pStyle w:val="8"/>
              <w:rPr>
                <w:sz w:val="18"/>
              </w:rPr>
            </w:pPr>
          </w:p>
          <w:p>
            <w:pPr>
              <w:pStyle w:val="8"/>
              <w:rPr>
                <w:sz w:val="18"/>
              </w:rPr>
            </w:pPr>
          </w:p>
          <w:p>
            <w:pPr>
              <w:pStyle w:val="8"/>
              <w:spacing w:before="159"/>
              <w:ind w:left="174" w:right="163"/>
              <w:jc w:val="center"/>
              <w:rPr>
                <w:rFonts w:ascii="Calibri"/>
                <w:sz w:val="18"/>
              </w:rPr>
            </w:pPr>
            <w:r>
              <w:rPr>
                <w:rFonts w:hint="eastAsia" w:ascii="Calibri"/>
                <w:spacing w:val="-5"/>
                <w:sz w:val="18"/>
              </w:rPr>
              <w:t>7</w:t>
            </w:r>
          </w:p>
        </w:tc>
        <w:tc>
          <w:tcPr>
            <w:tcW w:w="1401" w:type="dxa"/>
          </w:tcPr>
          <w:p>
            <w:pPr>
              <w:pStyle w:val="8"/>
              <w:rPr>
                <w:sz w:val="20"/>
              </w:rPr>
            </w:pPr>
          </w:p>
          <w:p>
            <w:pPr>
              <w:pStyle w:val="8"/>
              <w:spacing w:before="4"/>
              <w:rPr>
                <w:sz w:val="18"/>
              </w:rPr>
            </w:pPr>
          </w:p>
          <w:p>
            <w:pPr>
              <w:pStyle w:val="8"/>
              <w:spacing w:before="1"/>
              <w:ind w:left="110"/>
              <w:rPr>
                <w:sz w:val="18"/>
              </w:rPr>
            </w:pPr>
            <w:r>
              <w:rPr>
                <w:rFonts w:hint="eastAsia" w:ascii="Calibri" w:eastAsia="宋体"/>
                <w:sz w:val="18"/>
                <w:lang w:val="en-US" w:eastAsia="zh-CN"/>
              </w:rPr>
              <w:t>3</w:t>
            </w:r>
            <w:r>
              <w:rPr>
                <w:rFonts w:ascii="Calibri" w:eastAsia="Calibri"/>
                <w:sz w:val="18"/>
              </w:rPr>
              <w:t>.1</w:t>
            </w:r>
            <w:r>
              <w:rPr>
                <w:rFonts w:ascii="Calibri" w:eastAsia="Calibri"/>
                <w:spacing w:val="4"/>
                <w:sz w:val="18"/>
              </w:rPr>
              <w:t xml:space="preserve"> </w:t>
            </w:r>
            <w:r>
              <w:rPr>
                <w:spacing w:val="-2"/>
                <w:sz w:val="18"/>
              </w:rPr>
              <w:t>监督和检查</w:t>
            </w:r>
          </w:p>
          <w:p>
            <w:pPr>
              <w:pStyle w:val="8"/>
              <w:spacing w:before="10"/>
              <w:ind w:left="362"/>
              <w:rPr>
                <w:sz w:val="18"/>
              </w:rPr>
            </w:pPr>
            <w:r>
              <w:rPr>
                <w:sz w:val="18"/>
              </w:rPr>
              <w:t>（</w:t>
            </w:r>
            <w:r>
              <w:rPr>
                <w:rFonts w:hint="eastAsia" w:ascii="Calibri" w:eastAsiaTheme="minorEastAsia"/>
                <w:sz w:val="18"/>
              </w:rPr>
              <w:t>10</w:t>
            </w:r>
            <w:r>
              <w:rPr>
                <w:rFonts w:ascii="Calibri" w:eastAsia="Calibri"/>
                <w:spacing w:val="4"/>
                <w:sz w:val="18"/>
              </w:rPr>
              <w:t xml:space="preserve"> </w:t>
            </w:r>
            <w:r>
              <w:rPr>
                <w:sz w:val="18"/>
              </w:rPr>
              <w:t>分</w:t>
            </w:r>
            <w:r>
              <w:rPr>
                <w:spacing w:val="-10"/>
                <w:sz w:val="18"/>
              </w:rPr>
              <w:t>）</w:t>
            </w:r>
          </w:p>
        </w:tc>
        <w:tc>
          <w:tcPr>
            <w:tcW w:w="5244" w:type="dxa"/>
          </w:tcPr>
          <w:p>
            <w:pPr>
              <w:pStyle w:val="8"/>
              <w:rPr>
                <w:sz w:val="18"/>
              </w:rPr>
            </w:pPr>
          </w:p>
          <w:p>
            <w:pPr>
              <w:pStyle w:val="8"/>
              <w:spacing w:before="141" w:line="249" w:lineRule="auto"/>
              <w:ind w:left="108" w:right="93" w:firstLine="180"/>
              <w:jc w:val="both"/>
              <w:rPr>
                <w:sz w:val="18"/>
              </w:rPr>
            </w:pPr>
            <w:r>
              <w:rPr>
                <w:spacing w:val="-2"/>
                <w:sz w:val="18"/>
              </w:rPr>
              <w:t>应制定日常监督和检查工作程序，监督和检查诚信计量管理体系运行的各个过程和环节，建立防止偏离体系要求的机制。监督和检查的方式和时间间隔应适合本单位工作特点。</w:t>
            </w:r>
          </w:p>
        </w:tc>
        <w:tc>
          <w:tcPr>
            <w:tcW w:w="3400" w:type="dxa"/>
          </w:tcPr>
          <w:p>
            <w:pPr>
              <w:pStyle w:val="8"/>
              <w:numPr>
                <w:ilvl w:val="0"/>
                <w:numId w:val="10"/>
              </w:numPr>
              <w:tabs>
                <w:tab w:val="left" w:pos="248"/>
              </w:tabs>
              <w:spacing w:before="11" w:line="249" w:lineRule="auto"/>
              <w:ind w:right="91" w:firstLine="0"/>
              <w:rPr>
                <w:sz w:val="18"/>
              </w:rPr>
            </w:pPr>
            <w:r>
              <w:rPr>
                <w:spacing w:val="-2"/>
                <w:sz w:val="18"/>
              </w:rPr>
              <w:t>是否有日常监督和检查工作程序，并有</w:t>
            </w:r>
            <w:r>
              <w:rPr>
                <w:sz w:val="18"/>
              </w:rPr>
              <w:t>实施记录。（</w:t>
            </w:r>
            <w:r>
              <w:rPr>
                <w:rFonts w:hint="eastAsia" w:ascii="Calibri" w:eastAsiaTheme="minorEastAsia"/>
                <w:sz w:val="18"/>
              </w:rPr>
              <w:t>5</w:t>
            </w:r>
            <w:r>
              <w:rPr>
                <w:rFonts w:ascii="Calibri" w:eastAsia="Calibri"/>
                <w:sz w:val="18"/>
              </w:rPr>
              <w:t xml:space="preserve"> </w:t>
            </w:r>
            <w:r>
              <w:rPr>
                <w:sz w:val="18"/>
              </w:rPr>
              <w:t>分）</w:t>
            </w:r>
          </w:p>
          <w:p>
            <w:pPr>
              <w:pStyle w:val="8"/>
              <w:numPr>
                <w:ilvl w:val="0"/>
                <w:numId w:val="10"/>
              </w:numPr>
              <w:tabs>
                <w:tab w:val="left" w:pos="256"/>
              </w:tabs>
              <w:spacing w:before="1" w:line="249" w:lineRule="auto"/>
              <w:ind w:right="96" w:firstLine="0"/>
              <w:rPr>
                <w:sz w:val="18"/>
              </w:rPr>
            </w:pPr>
            <w:r>
              <w:rPr>
                <w:sz w:val="18"/>
              </w:rPr>
              <w:t>日常监督和检查工作是否涵盖计量体系运行的各个过程和环节。（</w:t>
            </w:r>
            <w:r>
              <w:rPr>
                <w:rFonts w:hint="eastAsia" w:ascii="Calibri" w:eastAsiaTheme="minorEastAsia"/>
                <w:sz w:val="18"/>
              </w:rPr>
              <w:t>3</w:t>
            </w:r>
            <w:r>
              <w:rPr>
                <w:rFonts w:ascii="Calibri" w:eastAsia="Calibri"/>
                <w:sz w:val="18"/>
              </w:rPr>
              <w:t xml:space="preserve"> </w:t>
            </w:r>
            <w:r>
              <w:rPr>
                <w:sz w:val="18"/>
              </w:rPr>
              <w:t>分）</w:t>
            </w:r>
          </w:p>
          <w:p>
            <w:pPr>
              <w:pStyle w:val="8"/>
              <w:numPr>
                <w:ilvl w:val="0"/>
                <w:numId w:val="10"/>
              </w:numPr>
              <w:tabs>
                <w:tab w:val="left" w:pos="248"/>
              </w:tabs>
              <w:spacing w:before="1"/>
              <w:ind w:left="247" w:hanging="139"/>
              <w:rPr>
                <w:sz w:val="18"/>
              </w:rPr>
            </w:pPr>
            <w:r>
              <w:rPr>
                <w:spacing w:val="-3"/>
                <w:sz w:val="18"/>
              </w:rPr>
              <w:t>监督和检查的方式是否有效，不影响工</w:t>
            </w:r>
          </w:p>
          <w:p>
            <w:pPr>
              <w:pStyle w:val="8"/>
              <w:spacing w:before="9" w:line="208" w:lineRule="exact"/>
              <w:ind w:left="109"/>
              <w:rPr>
                <w:sz w:val="18"/>
              </w:rPr>
            </w:pPr>
            <w:r>
              <w:rPr>
                <w:sz w:val="18"/>
              </w:rPr>
              <w:t>作开展，时间间隔具有经常性。（</w:t>
            </w:r>
            <w:r>
              <w:rPr>
                <w:rFonts w:hint="eastAsia" w:ascii="Calibri" w:eastAsiaTheme="minorEastAsia"/>
                <w:sz w:val="18"/>
              </w:rPr>
              <w:t>2</w:t>
            </w:r>
            <w:r>
              <w:rPr>
                <w:rFonts w:ascii="Calibri" w:eastAsia="Calibri"/>
                <w:spacing w:val="5"/>
                <w:sz w:val="18"/>
              </w:rPr>
              <w:t xml:space="preserve"> </w:t>
            </w:r>
            <w:r>
              <w:rPr>
                <w:sz w:val="18"/>
              </w:rPr>
              <w:t>分</w:t>
            </w:r>
            <w:r>
              <w:rPr>
                <w:spacing w:val="-10"/>
                <w:sz w:val="18"/>
              </w:rPr>
              <w:t>）</w:t>
            </w:r>
          </w:p>
        </w:tc>
        <w:tc>
          <w:tcPr>
            <w:tcW w:w="2833" w:type="dxa"/>
          </w:tcPr>
          <w:p>
            <w:pPr>
              <w:pStyle w:val="8"/>
              <w:rPr>
                <w:rFonts w:ascii="Times New Roman"/>
                <w:sz w:val="18"/>
              </w:rPr>
            </w:pPr>
          </w:p>
        </w:tc>
        <w:tc>
          <w:tcPr>
            <w:tcW w:w="922" w:type="dxa"/>
          </w:tcPr>
          <w:p>
            <w:pPr>
              <w:pStyle w:val="8"/>
              <w:rPr>
                <w:rFonts w:ascii="Times New Roman"/>
                <w:sz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08" w:hRule="atLeast"/>
        </w:trPr>
        <w:tc>
          <w:tcPr>
            <w:tcW w:w="737" w:type="dxa"/>
          </w:tcPr>
          <w:p>
            <w:pPr>
              <w:pStyle w:val="8"/>
              <w:rPr>
                <w:sz w:val="18"/>
              </w:rPr>
            </w:pPr>
          </w:p>
          <w:p>
            <w:pPr>
              <w:pStyle w:val="8"/>
              <w:spacing w:before="4"/>
              <w:rPr>
                <w:sz w:val="13"/>
              </w:rPr>
            </w:pPr>
          </w:p>
          <w:p>
            <w:pPr>
              <w:pStyle w:val="8"/>
              <w:ind w:left="174" w:right="163"/>
              <w:jc w:val="center"/>
              <w:rPr>
                <w:rFonts w:ascii="Calibri"/>
                <w:sz w:val="18"/>
              </w:rPr>
            </w:pPr>
            <w:r>
              <w:rPr>
                <w:rFonts w:hint="eastAsia" w:ascii="Calibri"/>
                <w:spacing w:val="-5"/>
                <w:sz w:val="18"/>
              </w:rPr>
              <w:t>8</w:t>
            </w:r>
          </w:p>
        </w:tc>
        <w:tc>
          <w:tcPr>
            <w:tcW w:w="1401" w:type="dxa"/>
          </w:tcPr>
          <w:p>
            <w:pPr>
              <w:pStyle w:val="8"/>
              <w:rPr>
                <w:sz w:val="18"/>
              </w:rPr>
            </w:pPr>
          </w:p>
          <w:p>
            <w:pPr>
              <w:pStyle w:val="8"/>
              <w:spacing w:line="249" w:lineRule="auto"/>
              <w:ind w:left="110" w:right="106"/>
              <w:rPr>
                <w:sz w:val="18"/>
              </w:rPr>
            </w:pPr>
            <w:r>
              <w:rPr>
                <w:rFonts w:hint="eastAsia" w:ascii="Calibri" w:eastAsia="宋体"/>
                <w:sz w:val="18"/>
                <w:lang w:val="en-US" w:eastAsia="zh-CN"/>
              </w:rPr>
              <w:t>3</w:t>
            </w:r>
            <w:r>
              <w:rPr>
                <w:rFonts w:ascii="Calibri" w:eastAsia="Calibri"/>
                <w:sz w:val="18"/>
              </w:rPr>
              <w:t>.2</w:t>
            </w:r>
            <w:r>
              <w:rPr>
                <w:rFonts w:ascii="Calibri" w:eastAsia="Calibri"/>
                <w:spacing w:val="-11"/>
                <w:sz w:val="18"/>
              </w:rPr>
              <w:t xml:space="preserve"> </w:t>
            </w:r>
            <w:r>
              <w:rPr>
                <w:sz w:val="18"/>
              </w:rPr>
              <w:t>客户投诉（</w:t>
            </w:r>
            <w:r>
              <w:rPr>
                <w:rFonts w:hint="eastAsia" w:ascii="Calibri" w:eastAsiaTheme="minorEastAsia"/>
                <w:sz w:val="18"/>
              </w:rPr>
              <w:t>10</w:t>
            </w:r>
            <w:r>
              <w:rPr>
                <w:rFonts w:ascii="Calibri" w:eastAsia="Calibri"/>
                <w:spacing w:val="4"/>
                <w:sz w:val="18"/>
              </w:rPr>
              <w:t xml:space="preserve"> </w:t>
            </w:r>
            <w:r>
              <w:rPr>
                <w:sz w:val="18"/>
              </w:rPr>
              <w:t>分</w:t>
            </w:r>
            <w:r>
              <w:rPr>
                <w:spacing w:val="-10"/>
                <w:sz w:val="18"/>
              </w:rPr>
              <w:t>）</w:t>
            </w:r>
          </w:p>
        </w:tc>
        <w:tc>
          <w:tcPr>
            <w:tcW w:w="5244" w:type="dxa"/>
          </w:tcPr>
          <w:p>
            <w:pPr>
              <w:pStyle w:val="8"/>
              <w:tabs>
                <w:tab w:val="left" w:pos="247"/>
              </w:tabs>
              <w:spacing w:before="14" w:line="249" w:lineRule="auto"/>
              <w:ind w:left="108" w:right="4"/>
              <w:rPr>
                <w:sz w:val="18"/>
              </w:rPr>
            </w:pPr>
            <w:r>
              <w:rPr>
                <w:rFonts w:hint="eastAsia"/>
                <w:spacing w:val="-4"/>
                <w:sz w:val="18"/>
              </w:rPr>
              <w:t xml:space="preserve">  </w:t>
            </w:r>
            <w:r>
              <w:rPr>
                <w:spacing w:val="-4"/>
                <w:sz w:val="18"/>
              </w:rPr>
              <w:t>应制定客户投诉管理程序，明确受理投诉机构，收集投诉信息，</w:t>
            </w:r>
            <w:r>
              <w:rPr>
                <w:spacing w:val="-2"/>
                <w:sz w:val="18"/>
              </w:rPr>
              <w:t>公开投诉电话，采取处理措施，保证投诉处理有效，并保存投诉处理记录。</w:t>
            </w:r>
          </w:p>
        </w:tc>
        <w:tc>
          <w:tcPr>
            <w:tcW w:w="3400" w:type="dxa"/>
          </w:tcPr>
          <w:p>
            <w:pPr>
              <w:pStyle w:val="8"/>
              <w:numPr>
                <w:ilvl w:val="0"/>
                <w:numId w:val="11"/>
              </w:numPr>
              <w:tabs>
                <w:tab w:val="left" w:pos="248"/>
              </w:tabs>
              <w:ind w:hanging="139"/>
              <w:rPr>
                <w:sz w:val="18"/>
              </w:rPr>
            </w:pPr>
            <w:r>
              <w:rPr>
                <w:spacing w:val="-5"/>
                <w:sz w:val="18"/>
              </w:rPr>
              <w:t>是否制定了客户投诉程序文件。</w:t>
            </w:r>
            <w:r>
              <w:rPr>
                <w:sz w:val="18"/>
              </w:rPr>
              <w:t>（</w:t>
            </w:r>
            <w:r>
              <w:rPr>
                <w:rFonts w:hint="eastAsia" w:ascii="Calibri" w:eastAsiaTheme="minorEastAsia"/>
                <w:sz w:val="18"/>
              </w:rPr>
              <w:t>5</w:t>
            </w:r>
            <w:r>
              <w:rPr>
                <w:rFonts w:ascii="Calibri" w:eastAsia="Calibri"/>
                <w:spacing w:val="4"/>
                <w:sz w:val="18"/>
              </w:rPr>
              <w:t xml:space="preserve"> </w:t>
            </w:r>
            <w:r>
              <w:rPr>
                <w:sz w:val="18"/>
              </w:rPr>
              <w:t>分</w:t>
            </w:r>
            <w:r>
              <w:rPr>
                <w:spacing w:val="-10"/>
                <w:sz w:val="18"/>
              </w:rPr>
              <w:t>）</w:t>
            </w:r>
          </w:p>
          <w:p>
            <w:pPr>
              <w:pStyle w:val="8"/>
              <w:numPr>
                <w:ilvl w:val="0"/>
                <w:numId w:val="11"/>
              </w:numPr>
              <w:tabs>
                <w:tab w:val="left" w:pos="248"/>
              </w:tabs>
              <w:spacing w:before="10"/>
              <w:ind w:hanging="139"/>
              <w:rPr>
                <w:sz w:val="18"/>
              </w:rPr>
            </w:pPr>
            <w:r>
              <w:rPr>
                <w:sz w:val="18"/>
              </w:rPr>
              <w:t>是否有投诉受理机构。（</w:t>
            </w:r>
            <w:r>
              <w:rPr>
                <w:rFonts w:hint="eastAsia" w:ascii="Calibri" w:eastAsiaTheme="minorEastAsia"/>
                <w:sz w:val="18"/>
              </w:rPr>
              <w:t>5</w:t>
            </w:r>
            <w:r>
              <w:rPr>
                <w:rFonts w:ascii="Calibri" w:eastAsia="Calibri"/>
                <w:spacing w:val="4"/>
                <w:sz w:val="18"/>
              </w:rPr>
              <w:t xml:space="preserve"> </w:t>
            </w:r>
            <w:r>
              <w:rPr>
                <w:sz w:val="18"/>
              </w:rPr>
              <w:t>分</w:t>
            </w:r>
            <w:r>
              <w:rPr>
                <w:spacing w:val="-10"/>
                <w:sz w:val="18"/>
              </w:rPr>
              <w:t>）</w:t>
            </w:r>
          </w:p>
          <w:p>
            <w:pPr>
              <w:pStyle w:val="8"/>
              <w:tabs>
                <w:tab w:val="left" w:pos="256"/>
              </w:tabs>
              <w:spacing w:before="9" w:line="249" w:lineRule="auto"/>
              <w:ind w:left="109" w:right="98"/>
              <w:rPr>
                <w:sz w:val="18"/>
              </w:rPr>
            </w:pPr>
          </w:p>
        </w:tc>
        <w:tc>
          <w:tcPr>
            <w:tcW w:w="2833" w:type="dxa"/>
          </w:tcPr>
          <w:p>
            <w:pPr>
              <w:pStyle w:val="8"/>
              <w:rPr>
                <w:rFonts w:ascii="Times New Roman"/>
                <w:sz w:val="18"/>
              </w:rPr>
            </w:pPr>
          </w:p>
        </w:tc>
        <w:tc>
          <w:tcPr>
            <w:tcW w:w="922" w:type="dxa"/>
          </w:tcPr>
          <w:p>
            <w:pPr>
              <w:pStyle w:val="8"/>
              <w:rPr>
                <w:rFonts w:ascii="Times New Roman"/>
                <w:sz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15" w:hRule="atLeast"/>
        </w:trPr>
        <w:tc>
          <w:tcPr>
            <w:tcW w:w="737" w:type="dxa"/>
          </w:tcPr>
          <w:p>
            <w:pPr>
              <w:pStyle w:val="8"/>
              <w:rPr>
                <w:sz w:val="18"/>
              </w:rPr>
            </w:pPr>
          </w:p>
          <w:p>
            <w:pPr>
              <w:pStyle w:val="8"/>
              <w:rPr>
                <w:sz w:val="18"/>
              </w:rPr>
            </w:pPr>
          </w:p>
          <w:p>
            <w:pPr>
              <w:pStyle w:val="8"/>
              <w:spacing w:before="11"/>
              <w:rPr>
                <w:sz w:val="17"/>
              </w:rPr>
            </w:pPr>
          </w:p>
          <w:p>
            <w:pPr>
              <w:pStyle w:val="8"/>
              <w:ind w:left="174" w:right="163"/>
              <w:jc w:val="center"/>
              <w:rPr>
                <w:rFonts w:ascii="Calibri"/>
                <w:sz w:val="18"/>
              </w:rPr>
            </w:pPr>
            <w:r>
              <w:rPr>
                <w:rFonts w:hint="eastAsia" w:ascii="Calibri"/>
                <w:spacing w:val="-5"/>
                <w:sz w:val="18"/>
              </w:rPr>
              <w:t>9</w:t>
            </w:r>
          </w:p>
        </w:tc>
        <w:tc>
          <w:tcPr>
            <w:tcW w:w="1401" w:type="dxa"/>
          </w:tcPr>
          <w:p>
            <w:pPr>
              <w:pStyle w:val="8"/>
              <w:rPr>
                <w:sz w:val="20"/>
              </w:rPr>
            </w:pPr>
          </w:p>
          <w:p>
            <w:pPr>
              <w:pStyle w:val="8"/>
              <w:spacing w:before="11"/>
              <w:rPr>
                <w:sz w:val="23"/>
              </w:rPr>
            </w:pPr>
          </w:p>
          <w:p>
            <w:pPr>
              <w:pStyle w:val="8"/>
              <w:ind w:right="286"/>
              <w:jc w:val="right"/>
              <w:rPr>
                <w:sz w:val="18"/>
              </w:rPr>
            </w:pPr>
            <w:r>
              <w:rPr>
                <w:rFonts w:hint="eastAsia" w:ascii="Calibri" w:eastAsia="宋体"/>
                <w:sz w:val="18"/>
                <w:lang w:val="en-US" w:eastAsia="zh-CN"/>
              </w:rPr>
              <w:t>3</w:t>
            </w:r>
            <w:r>
              <w:rPr>
                <w:rFonts w:ascii="Calibri" w:eastAsia="Calibri"/>
                <w:sz w:val="18"/>
              </w:rPr>
              <w:t>.</w:t>
            </w:r>
            <w:r>
              <w:rPr>
                <w:rFonts w:hint="eastAsia" w:ascii="Calibri" w:eastAsia="宋体"/>
                <w:sz w:val="18"/>
                <w:lang w:val="en-US" w:eastAsia="zh-CN"/>
              </w:rPr>
              <w:t>3</w:t>
            </w:r>
            <w:r>
              <w:rPr>
                <w:rFonts w:ascii="Calibri" w:eastAsia="Calibri"/>
                <w:spacing w:val="4"/>
                <w:sz w:val="18"/>
              </w:rPr>
              <w:t xml:space="preserve"> </w:t>
            </w:r>
            <w:r>
              <w:rPr>
                <w:spacing w:val="-3"/>
                <w:sz w:val="18"/>
              </w:rPr>
              <w:t>管理评审</w:t>
            </w:r>
          </w:p>
          <w:p>
            <w:pPr>
              <w:pStyle w:val="8"/>
              <w:spacing w:before="9"/>
              <w:ind w:right="349"/>
              <w:jc w:val="right"/>
              <w:rPr>
                <w:sz w:val="18"/>
              </w:rPr>
            </w:pPr>
            <w:r>
              <w:rPr>
                <w:sz w:val="18"/>
              </w:rPr>
              <w:t>（</w:t>
            </w:r>
            <w:r>
              <w:rPr>
                <w:rFonts w:hint="eastAsia" w:ascii="Calibri" w:eastAsiaTheme="minorEastAsia"/>
                <w:sz w:val="18"/>
              </w:rPr>
              <w:t>10</w:t>
            </w:r>
            <w:r>
              <w:rPr>
                <w:rFonts w:ascii="Calibri" w:eastAsia="Calibri"/>
                <w:spacing w:val="4"/>
                <w:sz w:val="18"/>
              </w:rPr>
              <w:t xml:space="preserve"> </w:t>
            </w:r>
            <w:r>
              <w:rPr>
                <w:sz w:val="18"/>
              </w:rPr>
              <w:t>分</w:t>
            </w:r>
            <w:r>
              <w:rPr>
                <w:spacing w:val="-10"/>
                <w:sz w:val="18"/>
              </w:rPr>
              <w:t>）</w:t>
            </w:r>
          </w:p>
        </w:tc>
        <w:tc>
          <w:tcPr>
            <w:tcW w:w="5244" w:type="dxa"/>
          </w:tcPr>
          <w:p>
            <w:pPr>
              <w:pStyle w:val="8"/>
              <w:numPr>
                <w:ilvl w:val="0"/>
                <w:numId w:val="12"/>
              </w:numPr>
              <w:tabs>
                <w:tab w:val="left" w:pos="247"/>
              </w:tabs>
              <w:spacing w:before="81" w:line="249" w:lineRule="auto"/>
              <w:ind w:right="100" w:firstLine="0"/>
              <w:rPr>
                <w:sz w:val="18"/>
              </w:rPr>
            </w:pPr>
            <w:r>
              <w:rPr>
                <w:spacing w:val="-2"/>
                <w:sz w:val="18"/>
              </w:rPr>
              <w:t>最高管理者应按照程序文件和预定计划表，系统地评审诚信计量管理体系。</w:t>
            </w:r>
          </w:p>
          <w:p>
            <w:pPr>
              <w:pStyle w:val="8"/>
              <w:numPr>
                <w:ilvl w:val="0"/>
                <w:numId w:val="12"/>
              </w:numPr>
              <w:tabs>
                <w:tab w:val="left" w:pos="247"/>
              </w:tabs>
              <w:spacing w:before="9" w:line="249" w:lineRule="auto"/>
              <w:ind w:right="100" w:firstLine="0"/>
              <w:rPr>
                <w:sz w:val="18"/>
              </w:rPr>
            </w:pPr>
            <w:r>
              <w:rPr>
                <w:spacing w:val="-2"/>
                <w:sz w:val="18"/>
              </w:rPr>
              <w:t>最高管理者应根据管理评审的结果，确定对诚信计量管理体系修正、完善。</w:t>
            </w:r>
          </w:p>
          <w:p>
            <w:pPr>
              <w:pStyle w:val="8"/>
              <w:numPr>
                <w:ilvl w:val="0"/>
                <w:numId w:val="12"/>
              </w:numPr>
              <w:tabs>
                <w:tab w:val="left" w:pos="247"/>
              </w:tabs>
              <w:spacing w:before="1"/>
              <w:ind w:left="246" w:hanging="139"/>
              <w:rPr>
                <w:sz w:val="18"/>
              </w:rPr>
            </w:pPr>
            <w:r>
              <w:rPr>
                <w:spacing w:val="-1"/>
                <w:sz w:val="18"/>
              </w:rPr>
              <w:t>应保存管理评审的记录。</w:t>
            </w:r>
          </w:p>
        </w:tc>
        <w:tc>
          <w:tcPr>
            <w:tcW w:w="3400" w:type="dxa"/>
          </w:tcPr>
          <w:p>
            <w:pPr>
              <w:pStyle w:val="8"/>
              <w:spacing w:before="6"/>
              <w:rPr>
                <w:sz w:val="14"/>
              </w:rPr>
            </w:pPr>
          </w:p>
          <w:p>
            <w:pPr>
              <w:pStyle w:val="8"/>
              <w:numPr>
                <w:ilvl w:val="0"/>
                <w:numId w:val="13"/>
              </w:numPr>
              <w:tabs>
                <w:tab w:val="left" w:pos="248"/>
              </w:tabs>
              <w:ind w:hanging="139"/>
              <w:rPr>
                <w:sz w:val="18"/>
              </w:rPr>
            </w:pPr>
            <w:r>
              <w:rPr>
                <w:spacing w:val="-5"/>
                <w:sz w:val="18"/>
              </w:rPr>
              <w:t>是否制定了管理评审程序文件。</w:t>
            </w:r>
            <w:r>
              <w:rPr>
                <w:sz w:val="18"/>
              </w:rPr>
              <w:t>（</w:t>
            </w:r>
            <w:r>
              <w:rPr>
                <w:rFonts w:hint="eastAsia" w:ascii="Calibri" w:eastAsiaTheme="minorEastAsia"/>
                <w:sz w:val="18"/>
              </w:rPr>
              <w:t>4</w:t>
            </w:r>
            <w:r>
              <w:rPr>
                <w:rFonts w:ascii="Calibri" w:eastAsia="Calibri"/>
                <w:spacing w:val="4"/>
                <w:sz w:val="18"/>
              </w:rPr>
              <w:t xml:space="preserve"> </w:t>
            </w:r>
            <w:r>
              <w:rPr>
                <w:sz w:val="18"/>
              </w:rPr>
              <w:t>分</w:t>
            </w:r>
            <w:r>
              <w:rPr>
                <w:spacing w:val="-10"/>
                <w:sz w:val="18"/>
              </w:rPr>
              <w:t>）</w:t>
            </w:r>
          </w:p>
          <w:p>
            <w:pPr>
              <w:pStyle w:val="8"/>
              <w:numPr>
                <w:ilvl w:val="0"/>
                <w:numId w:val="13"/>
              </w:numPr>
              <w:tabs>
                <w:tab w:val="left" w:pos="248"/>
              </w:tabs>
              <w:spacing w:before="9" w:line="249" w:lineRule="auto"/>
              <w:ind w:left="109" w:right="1" w:firstLine="0"/>
              <w:rPr>
                <w:sz w:val="18"/>
              </w:rPr>
            </w:pPr>
            <w:r>
              <w:rPr>
                <w:spacing w:val="-2"/>
                <w:sz w:val="18"/>
              </w:rPr>
              <w:t>是否有管理评审相应实施记录，及对诚</w:t>
            </w:r>
            <w:r>
              <w:rPr>
                <w:spacing w:val="-7"/>
                <w:sz w:val="18"/>
              </w:rPr>
              <w:t>信计量管理体系修正、完善情况。</w:t>
            </w:r>
            <w:r>
              <w:rPr>
                <w:spacing w:val="-2"/>
                <w:sz w:val="18"/>
              </w:rPr>
              <w:t>（</w:t>
            </w:r>
            <w:r>
              <w:rPr>
                <w:rFonts w:hint="eastAsia" w:ascii="Calibri" w:eastAsiaTheme="minorEastAsia"/>
                <w:spacing w:val="-2"/>
                <w:sz w:val="18"/>
              </w:rPr>
              <w:t>6</w:t>
            </w:r>
            <w:r>
              <w:rPr>
                <w:rFonts w:ascii="Calibri" w:eastAsia="Calibri"/>
                <w:spacing w:val="-9"/>
                <w:sz w:val="18"/>
              </w:rPr>
              <w:t xml:space="preserve"> </w:t>
            </w:r>
            <w:r>
              <w:rPr>
                <w:spacing w:val="-2"/>
                <w:sz w:val="18"/>
              </w:rPr>
              <w:t>分）</w:t>
            </w:r>
          </w:p>
        </w:tc>
        <w:tc>
          <w:tcPr>
            <w:tcW w:w="2833" w:type="dxa"/>
          </w:tcPr>
          <w:p>
            <w:pPr>
              <w:pStyle w:val="8"/>
              <w:rPr>
                <w:rFonts w:ascii="Times New Roman"/>
                <w:sz w:val="18"/>
              </w:rPr>
            </w:pPr>
          </w:p>
        </w:tc>
        <w:tc>
          <w:tcPr>
            <w:tcW w:w="922" w:type="dxa"/>
          </w:tcPr>
          <w:p>
            <w:pPr>
              <w:pStyle w:val="8"/>
              <w:rPr>
                <w:rFonts w:ascii="Times New Roman"/>
                <w:sz w:val="18"/>
              </w:rPr>
            </w:pPr>
          </w:p>
        </w:tc>
      </w:tr>
    </w:tbl>
    <w:p>
      <w:pPr>
        <w:spacing w:before="1"/>
        <w:ind w:left="204"/>
        <w:rPr>
          <w:sz w:val="18"/>
        </w:rPr>
      </w:pPr>
      <w:r>
        <w:rPr>
          <w:spacing w:val="-5"/>
          <w:sz w:val="18"/>
        </w:rPr>
        <w:t>注：</w:t>
      </w:r>
    </w:p>
    <w:p>
      <w:pPr>
        <w:pStyle w:val="7"/>
        <w:numPr>
          <w:ilvl w:val="1"/>
          <w:numId w:val="14"/>
        </w:numPr>
        <w:tabs>
          <w:tab w:val="left" w:pos="793"/>
        </w:tabs>
        <w:spacing w:before="14"/>
        <w:ind w:hanging="229"/>
        <w:rPr>
          <w:sz w:val="18"/>
        </w:rPr>
      </w:pPr>
      <w:r>
        <w:rPr>
          <w:spacing w:val="-2"/>
          <w:sz w:val="18"/>
        </w:rPr>
        <w:t>当发现不符合时，应在</w:t>
      </w:r>
      <w:r>
        <w:rPr>
          <w:rFonts w:ascii="Calibri" w:hAnsi="Calibri" w:eastAsia="Calibri"/>
          <w:spacing w:val="-2"/>
          <w:sz w:val="18"/>
        </w:rPr>
        <w:t>“</w:t>
      </w:r>
      <w:r>
        <w:rPr>
          <w:spacing w:val="-2"/>
          <w:sz w:val="18"/>
        </w:rPr>
        <w:t>评价记录</w:t>
      </w:r>
      <w:r>
        <w:rPr>
          <w:rFonts w:ascii="Calibri" w:hAnsi="Calibri" w:eastAsia="Calibri"/>
          <w:spacing w:val="-2"/>
          <w:sz w:val="18"/>
        </w:rPr>
        <w:t>”</w:t>
      </w:r>
      <w:r>
        <w:rPr>
          <w:spacing w:val="-3"/>
          <w:sz w:val="18"/>
        </w:rPr>
        <w:t>栏中注明扣分内容。</w:t>
      </w:r>
    </w:p>
    <w:p>
      <w:pPr>
        <w:pStyle w:val="7"/>
        <w:numPr>
          <w:ilvl w:val="1"/>
          <w:numId w:val="14"/>
        </w:numPr>
        <w:tabs>
          <w:tab w:val="left" w:pos="793"/>
        </w:tabs>
        <w:spacing w:before="10"/>
        <w:ind w:hanging="229"/>
        <w:rPr>
          <w:sz w:val="18"/>
        </w:rPr>
      </w:pPr>
      <w:r>
        <w:rPr>
          <w:spacing w:val="-4"/>
          <w:sz w:val="18"/>
        </w:rPr>
        <w:t xml:space="preserve">每个二级条款评分不可为 </w:t>
      </w:r>
      <w:r>
        <w:rPr>
          <w:spacing w:val="-2"/>
          <w:sz w:val="18"/>
        </w:rPr>
        <w:t>0</w:t>
      </w:r>
      <w:r>
        <w:rPr>
          <w:spacing w:val="-10"/>
          <w:sz w:val="18"/>
        </w:rPr>
        <w:t>。</w:t>
      </w:r>
    </w:p>
    <w:p>
      <w:pPr>
        <w:pStyle w:val="7"/>
        <w:numPr>
          <w:ilvl w:val="1"/>
          <w:numId w:val="14"/>
        </w:numPr>
        <w:tabs>
          <w:tab w:val="left" w:pos="793"/>
        </w:tabs>
        <w:ind w:hanging="229"/>
        <w:rPr>
          <w:sz w:val="18"/>
        </w:rPr>
      </w:pPr>
      <w:r>
        <w:rPr>
          <w:spacing w:val="-1"/>
          <w:sz w:val="18"/>
        </w:rPr>
        <w:t xml:space="preserve">累计分值达到 </w:t>
      </w:r>
      <w:r>
        <w:rPr>
          <w:rFonts w:ascii="Calibri" w:eastAsia="Calibri"/>
          <w:sz w:val="18"/>
        </w:rPr>
        <w:t>80</w:t>
      </w:r>
      <w:r>
        <w:rPr>
          <w:rFonts w:ascii="Calibri" w:eastAsia="Calibri"/>
          <w:spacing w:val="3"/>
          <w:sz w:val="18"/>
        </w:rPr>
        <w:t xml:space="preserve"> </w:t>
      </w:r>
      <w:r>
        <w:rPr>
          <w:spacing w:val="-2"/>
          <w:sz w:val="18"/>
        </w:rPr>
        <w:t>分为评价合格。</w:t>
      </w:r>
    </w:p>
    <w:p>
      <w:pPr>
        <w:spacing w:before="147"/>
        <w:ind w:left="1906"/>
        <w:rPr>
          <w:rFonts w:ascii="Noto Sans SC" w:eastAsia="Noto Sans SC"/>
          <w:b/>
          <w:sz w:val="21"/>
        </w:rPr>
      </w:pPr>
      <w:r>
        <w:rPr>
          <w:rFonts w:ascii="Noto Sans SC" w:eastAsia="Noto Sans SC"/>
          <w:b/>
          <w:sz w:val="21"/>
        </w:rPr>
        <w:t>单位（盖章</w:t>
      </w:r>
      <w:r>
        <w:rPr>
          <w:rFonts w:ascii="Noto Sans SC" w:eastAsia="Noto Sans SC"/>
          <w:b/>
          <w:spacing w:val="-111"/>
          <w:sz w:val="21"/>
        </w:rPr>
        <w:t>）</w:t>
      </w:r>
      <w:r>
        <w:rPr>
          <w:rFonts w:ascii="Noto Sans SC" w:eastAsia="Noto Sans SC"/>
          <w:b/>
          <w:spacing w:val="-5"/>
          <w:sz w:val="21"/>
        </w:rPr>
        <w:t>：</w:t>
      </w:r>
    </w:p>
    <w:p>
      <w:pPr>
        <w:tabs>
          <w:tab w:val="left" w:pos="5489"/>
          <w:tab w:val="left" w:pos="10744"/>
        </w:tabs>
        <w:spacing w:before="88"/>
        <w:ind w:left="1906"/>
        <w:rPr>
          <w:rFonts w:ascii="Noto Sans SC" w:eastAsia="Noto Sans SC"/>
          <w:b/>
          <w:sz w:val="21"/>
        </w:rPr>
      </w:pPr>
      <w:r>
        <w:rPr>
          <w:rFonts w:ascii="Noto Sans SC" w:eastAsia="Noto Sans SC"/>
          <w:b/>
          <w:sz w:val="21"/>
        </w:rPr>
        <w:t>评价结果</w:t>
      </w:r>
      <w:r>
        <w:rPr>
          <w:rFonts w:ascii="Noto Sans SC" w:eastAsia="Noto Sans SC"/>
          <w:b/>
          <w:spacing w:val="-10"/>
          <w:sz w:val="21"/>
        </w:rPr>
        <w:t>：</w:t>
      </w:r>
      <w:r>
        <w:rPr>
          <w:rFonts w:ascii="Noto Sans SC" w:eastAsia="Noto Sans SC"/>
          <w:b/>
          <w:sz w:val="21"/>
        </w:rPr>
        <w:tab/>
      </w:r>
      <w:r>
        <w:rPr>
          <w:rFonts w:ascii="Noto Sans SC" w:eastAsia="Noto Sans SC"/>
          <w:b/>
          <w:spacing w:val="-2"/>
          <w:sz w:val="21"/>
        </w:rPr>
        <w:t>评价人员签字</w:t>
      </w:r>
      <w:r>
        <w:rPr>
          <w:rFonts w:ascii="Noto Sans SC" w:eastAsia="Noto Sans SC"/>
          <w:b/>
          <w:spacing w:val="-10"/>
          <w:sz w:val="21"/>
        </w:rPr>
        <w:t>：</w:t>
      </w:r>
      <w:r>
        <w:rPr>
          <w:rFonts w:ascii="Noto Sans SC" w:eastAsia="Noto Sans SC"/>
          <w:b/>
          <w:sz w:val="21"/>
        </w:rPr>
        <w:tab/>
      </w:r>
      <w:r>
        <w:rPr>
          <w:rFonts w:ascii="Noto Sans SC" w:eastAsia="Noto Sans SC"/>
          <w:b/>
          <w:sz w:val="21"/>
        </w:rPr>
        <w:t>评价日期</w:t>
      </w:r>
      <w:r>
        <w:rPr>
          <w:rFonts w:ascii="Noto Sans SC" w:eastAsia="Noto Sans SC"/>
          <w:b/>
          <w:spacing w:val="-10"/>
          <w:sz w:val="21"/>
        </w:rPr>
        <w:t>：</w:t>
      </w:r>
    </w:p>
    <w:sectPr>
      <w:pgSz w:w="16840" w:h="11910" w:orient="landscape"/>
      <w:pgMar w:top="1340" w:right="1040" w:bottom="280" w:left="102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Noto Sans SC">
    <w:altName w:val="方正书宋_GBK"/>
    <w:panose1 w:val="00000000000000000000"/>
    <w:charset w:val="80"/>
    <w:family w:val="swiss"/>
    <w:pitch w:val="default"/>
    <w:sig w:usb0="00000000" w:usb1="00000000" w:usb2="00000000" w:usb3="00000000" w:csb0="00000000" w:csb1="00000000"/>
  </w:font>
  <w:font w:name="方正书宋_GBK">
    <w:panose1 w:val="02000000000000000000"/>
    <w:charset w:val="86"/>
    <w:family w:val="auto"/>
    <w:pitch w:val="default"/>
    <w:sig w:usb0="00000001" w:usb1="08000000" w:usb2="00000000" w:usb3="00000000" w:csb0="00040000" w:csb1="00000000"/>
  </w:font>
  <w:font w:name="Nimbus Roman No9 L">
    <w:panose1 w:val="00000000000000000000"/>
    <w:charset w:val="00"/>
    <w:family w:val="auto"/>
    <w:pitch w:val="default"/>
    <w:sig w:usb0="00000000" w:usb1="00000000" w:usb2="00000000" w:usb3="00000000" w:csb0="00000000" w:csb1="00000000"/>
  </w:font>
  <w:font w:name="DejaVu Sans">
    <w:panose1 w:val="020B0603030804020204"/>
    <w:charset w:val="00"/>
    <w:family w:val="auto"/>
    <w:pitch w:val="default"/>
    <w:sig w:usb0="E7006EFF" w:usb1="D200FDFF" w:usb2="0A246029" w:usb3="0400200C" w:csb0="600001FF" w:csb1="D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07E6756"/>
    <w:multiLevelType w:val="multilevel"/>
    <w:tmpl w:val="107E6756"/>
    <w:lvl w:ilvl="0" w:tentative="0">
      <w:start w:val="1"/>
      <w:numFmt w:val="decimal"/>
      <w:lvlText w:val="%1."/>
      <w:lvlJc w:val="left"/>
      <w:pPr>
        <w:ind w:left="108" w:hanging="138"/>
      </w:pPr>
      <w:rPr>
        <w:rFonts w:hint="default" w:ascii="Calibri" w:hAnsi="Calibri" w:eastAsia="Calibri" w:cs="Calibri"/>
        <w:b w:val="0"/>
        <w:bCs w:val="0"/>
        <w:i w:val="0"/>
        <w:iCs w:val="0"/>
        <w:spacing w:val="-1"/>
        <w:w w:val="100"/>
        <w:sz w:val="16"/>
        <w:szCs w:val="16"/>
        <w:lang w:val="en-US" w:eastAsia="zh-CN" w:bidi="ar-SA"/>
      </w:rPr>
    </w:lvl>
    <w:lvl w:ilvl="1" w:tentative="0">
      <w:start w:val="0"/>
      <w:numFmt w:val="bullet"/>
      <w:lvlText w:val="•"/>
      <w:lvlJc w:val="left"/>
      <w:pPr>
        <w:ind w:left="613" w:hanging="138"/>
      </w:pPr>
      <w:rPr>
        <w:rFonts w:hint="default"/>
        <w:lang w:val="en-US" w:eastAsia="zh-CN" w:bidi="ar-SA"/>
      </w:rPr>
    </w:lvl>
    <w:lvl w:ilvl="2" w:tentative="0">
      <w:start w:val="0"/>
      <w:numFmt w:val="bullet"/>
      <w:lvlText w:val="•"/>
      <w:lvlJc w:val="left"/>
      <w:pPr>
        <w:ind w:left="1126" w:hanging="138"/>
      </w:pPr>
      <w:rPr>
        <w:rFonts w:hint="default"/>
        <w:lang w:val="en-US" w:eastAsia="zh-CN" w:bidi="ar-SA"/>
      </w:rPr>
    </w:lvl>
    <w:lvl w:ilvl="3" w:tentative="0">
      <w:start w:val="0"/>
      <w:numFmt w:val="bullet"/>
      <w:lvlText w:val="•"/>
      <w:lvlJc w:val="left"/>
      <w:pPr>
        <w:ind w:left="1640" w:hanging="138"/>
      </w:pPr>
      <w:rPr>
        <w:rFonts w:hint="default"/>
        <w:lang w:val="en-US" w:eastAsia="zh-CN" w:bidi="ar-SA"/>
      </w:rPr>
    </w:lvl>
    <w:lvl w:ilvl="4" w:tentative="0">
      <w:start w:val="0"/>
      <w:numFmt w:val="bullet"/>
      <w:lvlText w:val="•"/>
      <w:lvlJc w:val="left"/>
      <w:pPr>
        <w:ind w:left="2153" w:hanging="138"/>
      </w:pPr>
      <w:rPr>
        <w:rFonts w:hint="default"/>
        <w:lang w:val="en-US" w:eastAsia="zh-CN" w:bidi="ar-SA"/>
      </w:rPr>
    </w:lvl>
    <w:lvl w:ilvl="5" w:tentative="0">
      <w:start w:val="0"/>
      <w:numFmt w:val="bullet"/>
      <w:lvlText w:val="•"/>
      <w:lvlJc w:val="left"/>
      <w:pPr>
        <w:ind w:left="2667" w:hanging="138"/>
      </w:pPr>
      <w:rPr>
        <w:rFonts w:hint="default"/>
        <w:lang w:val="en-US" w:eastAsia="zh-CN" w:bidi="ar-SA"/>
      </w:rPr>
    </w:lvl>
    <w:lvl w:ilvl="6" w:tentative="0">
      <w:start w:val="0"/>
      <w:numFmt w:val="bullet"/>
      <w:lvlText w:val="•"/>
      <w:lvlJc w:val="left"/>
      <w:pPr>
        <w:ind w:left="3180" w:hanging="138"/>
      </w:pPr>
      <w:rPr>
        <w:rFonts w:hint="default"/>
        <w:lang w:val="en-US" w:eastAsia="zh-CN" w:bidi="ar-SA"/>
      </w:rPr>
    </w:lvl>
    <w:lvl w:ilvl="7" w:tentative="0">
      <w:start w:val="0"/>
      <w:numFmt w:val="bullet"/>
      <w:lvlText w:val="•"/>
      <w:lvlJc w:val="left"/>
      <w:pPr>
        <w:ind w:left="3693" w:hanging="138"/>
      </w:pPr>
      <w:rPr>
        <w:rFonts w:hint="default"/>
        <w:lang w:val="en-US" w:eastAsia="zh-CN" w:bidi="ar-SA"/>
      </w:rPr>
    </w:lvl>
    <w:lvl w:ilvl="8" w:tentative="0">
      <w:start w:val="0"/>
      <w:numFmt w:val="bullet"/>
      <w:lvlText w:val="•"/>
      <w:lvlJc w:val="left"/>
      <w:pPr>
        <w:ind w:left="4207" w:hanging="138"/>
      </w:pPr>
      <w:rPr>
        <w:rFonts w:hint="default"/>
        <w:lang w:val="en-US" w:eastAsia="zh-CN" w:bidi="ar-SA"/>
      </w:rPr>
    </w:lvl>
  </w:abstractNum>
  <w:abstractNum w:abstractNumId="1">
    <w:nsid w:val="16A97CB1"/>
    <w:multiLevelType w:val="multilevel"/>
    <w:tmpl w:val="16A97CB1"/>
    <w:lvl w:ilvl="0" w:tentative="0">
      <w:start w:val="1"/>
      <w:numFmt w:val="decimal"/>
      <w:lvlText w:val="%1."/>
      <w:lvlJc w:val="left"/>
      <w:pPr>
        <w:ind w:left="108" w:hanging="185"/>
      </w:pPr>
      <w:rPr>
        <w:rFonts w:hint="default" w:ascii="宋体" w:hAnsi="宋体" w:eastAsia="宋体" w:cs="宋体"/>
        <w:b w:val="0"/>
        <w:bCs w:val="0"/>
        <w:i w:val="0"/>
        <w:iCs w:val="0"/>
        <w:spacing w:val="1"/>
        <w:w w:val="100"/>
        <w:sz w:val="16"/>
        <w:szCs w:val="16"/>
        <w:lang w:val="en-US" w:eastAsia="zh-CN" w:bidi="ar-SA"/>
      </w:rPr>
    </w:lvl>
    <w:lvl w:ilvl="1" w:tentative="0">
      <w:start w:val="0"/>
      <w:numFmt w:val="bullet"/>
      <w:lvlText w:val="•"/>
      <w:lvlJc w:val="left"/>
      <w:pPr>
        <w:ind w:left="613" w:hanging="185"/>
      </w:pPr>
      <w:rPr>
        <w:rFonts w:hint="default"/>
        <w:lang w:val="en-US" w:eastAsia="zh-CN" w:bidi="ar-SA"/>
      </w:rPr>
    </w:lvl>
    <w:lvl w:ilvl="2" w:tentative="0">
      <w:start w:val="0"/>
      <w:numFmt w:val="bullet"/>
      <w:lvlText w:val="•"/>
      <w:lvlJc w:val="left"/>
      <w:pPr>
        <w:ind w:left="1126" w:hanging="185"/>
      </w:pPr>
      <w:rPr>
        <w:rFonts w:hint="default"/>
        <w:lang w:val="en-US" w:eastAsia="zh-CN" w:bidi="ar-SA"/>
      </w:rPr>
    </w:lvl>
    <w:lvl w:ilvl="3" w:tentative="0">
      <w:start w:val="0"/>
      <w:numFmt w:val="bullet"/>
      <w:lvlText w:val="•"/>
      <w:lvlJc w:val="left"/>
      <w:pPr>
        <w:ind w:left="1640" w:hanging="185"/>
      </w:pPr>
      <w:rPr>
        <w:rFonts w:hint="default"/>
        <w:lang w:val="en-US" w:eastAsia="zh-CN" w:bidi="ar-SA"/>
      </w:rPr>
    </w:lvl>
    <w:lvl w:ilvl="4" w:tentative="0">
      <w:start w:val="0"/>
      <w:numFmt w:val="bullet"/>
      <w:lvlText w:val="•"/>
      <w:lvlJc w:val="left"/>
      <w:pPr>
        <w:ind w:left="2153" w:hanging="185"/>
      </w:pPr>
      <w:rPr>
        <w:rFonts w:hint="default"/>
        <w:lang w:val="en-US" w:eastAsia="zh-CN" w:bidi="ar-SA"/>
      </w:rPr>
    </w:lvl>
    <w:lvl w:ilvl="5" w:tentative="0">
      <w:start w:val="0"/>
      <w:numFmt w:val="bullet"/>
      <w:lvlText w:val="•"/>
      <w:lvlJc w:val="left"/>
      <w:pPr>
        <w:ind w:left="2667" w:hanging="185"/>
      </w:pPr>
      <w:rPr>
        <w:rFonts w:hint="default"/>
        <w:lang w:val="en-US" w:eastAsia="zh-CN" w:bidi="ar-SA"/>
      </w:rPr>
    </w:lvl>
    <w:lvl w:ilvl="6" w:tentative="0">
      <w:start w:val="0"/>
      <w:numFmt w:val="bullet"/>
      <w:lvlText w:val="•"/>
      <w:lvlJc w:val="left"/>
      <w:pPr>
        <w:ind w:left="3180" w:hanging="185"/>
      </w:pPr>
      <w:rPr>
        <w:rFonts w:hint="default"/>
        <w:lang w:val="en-US" w:eastAsia="zh-CN" w:bidi="ar-SA"/>
      </w:rPr>
    </w:lvl>
    <w:lvl w:ilvl="7" w:tentative="0">
      <w:start w:val="0"/>
      <w:numFmt w:val="bullet"/>
      <w:lvlText w:val="•"/>
      <w:lvlJc w:val="left"/>
      <w:pPr>
        <w:ind w:left="3693" w:hanging="185"/>
      </w:pPr>
      <w:rPr>
        <w:rFonts w:hint="default"/>
        <w:lang w:val="en-US" w:eastAsia="zh-CN" w:bidi="ar-SA"/>
      </w:rPr>
    </w:lvl>
    <w:lvl w:ilvl="8" w:tentative="0">
      <w:start w:val="0"/>
      <w:numFmt w:val="bullet"/>
      <w:lvlText w:val="•"/>
      <w:lvlJc w:val="left"/>
      <w:pPr>
        <w:ind w:left="4207" w:hanging="185"/>
      </w:pPr>
      <w:rPr>
        <w:rFonts w:hint="default"/>
        <w:lang w:val="en-US" w:eastAsia="zh-CN" w:bidi="ar-SA"/>
      </w:rPr>
    </w:lvl>
  </w:abstractNum>
  <w:abstractNum w:abstractNumId="2">
    <w:nsid w:val="34444CC3"/>
    <w:multiLevelType w:val="multilevel"/>
    <w:tmpl w:val="34444CC3"/>
    <w:lvl w:ilvl="0" w:tentative="0">
      <w:start w:val="1"/>
      <w:numFmt w:val="decimal"/>
      <w:lvlText w:val="%1."/>
      <w:lvlJc w:val="left"/>
      <w:pPr>
        <w:ind w:left="247" w:hanging="138"/>
      </w:pPr>
      <w:rPr>
        <w:rFonts w:hint="default" w:ascii="Calibri" w:hAnsi="Calibri" w:eastAsia="Calibri" w:cs="Calibri"/>
        <w:b w:val="0"/>
        <w:bCs w:val="0"/>
        <w:i w:val="0"/>
        <w:iCs w:val="0"/>
        <w:spacing w:val="-1"/>
        <w:w w:val="100"/>
        <w:sz w:val="16"/>
        <w:szCs w:val="16"/>
        <w:lang w:val="en-US" w:eastAsia="zh-CN" w:bidi="ar-SA"/>
      </w:rPr>
    </w:lvl>
    <w:lvl w:ilvl="1" w:tentative="0">
      <w:start w:val="0"/>
      <w:numFmt w:val="bullet"/>
      <w:lvlText w:val="•"/>
      <w:lvlJc w:val="left"/>
      <w:pPr>
        <w:ind w:left="555" w:hanging="138"/>
      </w:pPr>
      <w:rPr>
        <w:rFonts w:hint="default"/>
        <w:lang w:val="en-US" w:eastAsia="zh-CN" w:bidi="ar-SA"/>
      </w:rPr>
    </w:lvl>
    <w:lvl w:ilvl="2" w:tentative="0">
      <w:start w:val="0"/>
      <w:numFmt w:val="bullet"/>
      <w:lvlText w:val="•"/>
      <w:lvlJc w:val="left"/>
      <w:pPr>
        <w:ind w:left="870" w:hanging="138"/>
      </w:pPr>
      <w:rPr>
        <w:rFonts w:hint="default"/>
        <w:lang w:val="en-US" w:eastAsia="zh-CN" w:bidi="ar-SA"/>
      </w:rPr>
    </w:lvl>
    <w:lvl w:ilvl="3" w:tentative="0">
      <w:start w:val="0"/>
      <w:numFmt w:val="bullet"/>
      <w:lvlText w:val="•"/>
      <w:lvlJc w:val="left"/>
      <w:pPr>
        <w:ind w:left="1185" w:hanging="138"/>
      </w:pPr>
      <w:rPr>
        <w:rFonts w:hint="default"/>
        <w:lang w:val="en-US" w:eastAsia="zh-CN" w:bidi="ar-SA"/>
      </w:rPr>
    </w:lvl>
    <w:lvl w:ilvl="4" w:tentative="0">
      <w:start w:val="0"/>
      <w:numFmt w:val="bullet"/>
      <w:lvlText w:val="•"/>
      <w:lvlJc w:val="left"/>
      <w:pPr>
        <w:ind w:left="1500" w:hanging="138"/>
      </w:pPr>
      <w:rPr>
        <w:rFonts w:hint="default"/>
        <w:lang w:val="en-US" w:eastAsia="zh-CN" w:bidi="ar-SA"/>
      </w:rPr>
    </w:lvl>
    <w:lvl w:ilvl="5" w:tentative="0">
      <w:start w:val="0"/>
      <w:numFmt w:val="bullet"/>
      <w:lvlText w:val="•"/>
      <w:lvlJc w:val="left"/>
      <w:pPr>
        <w:ind w:left="1815" w:hanging="138"/>
      </w:pPr>
      <w:rPr>
        <w:rFonts w:hint="default"/>
        <w:lang w:val="en-US" w:eastAsia="zh-CN" w:bidi="ar-SA"/>
      </w:rPr>
    </w:lvl>
    <w:lvl w:ilvl="6" w:tentative="0">
      <w:start w:val="0"/>
      <w:numFmt w:val="bullet"/>
      <w:lvlText w:val="•"/>
      <w:lvlJc w:val="left"/>
      <w:pPr>
        <w:ind w:left="2130" w:hanging="138"/>
      </w:pPr>
      <w:rPr>
        <w:rFonts w:hint="default"/>
        <w:lang w:val="en-US" w:eastAsia="zh-CN" w:bidi="ar-SA"/>
      </w:rPr>
    </w:lvl>
    <w:lvl w:ilvl="7" w:tentative="0">
      <w:start w:val="0"/>
      <w:numFmt w:val="bullet"/>
      <w:lvlText w:val="•"/>
      <w:lvlJc w:val="left"/>
      <w:pPr>
        <w:ind w:left="2445" w:hanging="138"/>
      </w:pPr>
      <w:rPr>
        <w:rFonts w:hint="default"/>
        <w:lang w:val="en-US" w:eastAsia="zh-CN" w:bidi="ar-SA"/>
      </w:rPr>
    </w:lvl>
    <w:lvl w:ilvl="8" w:tentative="0">
      <w:start w:val="0"/>
      <w:numFmt w:val="bullet"/>
      <w:lvlText w:val="•"/>
      <w:lvlJc w:val="left"/>
      <w:pPr>
        <w:ind w:left="2760" w:hanging="138"/>
      </w:pPr>
      <w:rPr>
        <w:rFonts w:hint="default"/>
        <w:lang w:val="en-US" w:eastAsia="zh-CN" w:bidi="ar-SA"/>
      </w:rPr>
    </w:lvl>
  </w:abstractNum>
  <w:abstractNum w:abstractNumId="3">
    <w:nsid w:val="34696DC5"/>
    <w:multiLevelType w:val="multilevel"/>
    <w:tmpl w:val="34696DC5"/>
    <w:lvl w:ilvl="0" w:tentative="0">
      <w:start w:val="1"/>
      <w:numFmt w:val="decimal"/>
      <w:lvlText w:val="%1."/>
      <w:lvlJc w:val="left"/>
      <w:pPr>
        <w:ind w:left="108" w:hanging="183"/>
      </w:pPr>
      <w:rPr>
        <w:rFonts w:hint="default" w:ascii="宋体" w:hAnsi="宋体" w:eastAsia="宋体" w:cs="宋体"/>
        <w:b w:val="0"/>
        <w:bCs w:val="0"/>
        <w:i w:val="0"/>
        <w:iCs w:val="0"/>
        <w:spacing w:val="1"/>
        <w:w w:val="100"/>
        <w:sz w:val="16"/>
        <w:szCs w:val="16"/>
        <w:lang w:val="en-US" w:eastAsia="zh-CN" w:bidi="ar-SA"/>
      </w:rPr>
    </w:lvl>
    <w:lvl w:ilvl="1" w:tentative="0">
      <w:start w:val="0"/>
      <w:numFmt w:val="bullet"/>
      <w:lvlText w:val="•"/>
      <w:lvlJc w:val="left"/>
      <w:pPr>
        <w:ind w:left="613" w:hanging="183"/>
      </w:pPr>
      <w:rPr>
        <w:rFonts w:hint="default"/>
        <w:lang w:val="en-US" w:eastAsia="zh-CN" w:bidi="ar-SA"/>
      </w:rPr>
    </w:lvl>
    <w:lvl w:ilvl="2" w:tentative="0">
      <w:start w:val="0"/>
      <w:numFmt w:val="bullet"/>
      <w:lvlText w:val="•"/>
      <w:lvlJc w:val="left"/>
      <w:pPr>
        <w:ind w:left="1126" w:hanging="183"/>
      </w:pPr>
      <w:rPr>
        <w:rFonts w:hint="default"/>
        <w:lang w:val="en-US" w:eastAsia="zh-CN" w:bidi="ar-SA"/>
      </w:rPr>
    </w:lvl>
    <w:lvl w:ilvl="3" w:tentative="0">
      <w:start w:val="0"/>
      <w:numFmt w:val="bullet"/>
      <w:lvlText w:val="•"/>
      <w:lvlJc w:val="left"/>
      <w:pPr>
        <w:ind w:left="1640" w:hanging="183"/>
      </w:pPr>
      <w:rPr>
        <w:rFonts w:hint="default"/>
        <w:lang w:val="en-US" w:eastAsia="zh-CN" w:bidi="ar-SA"/>
      </w:rPr>
    </w:lvl>
    <w:lvl w:ilvl="4" w:tentative="0">
      <w:start w:val="0"/>
      <w:numFmt w:val="bullet"/>
      <w:lvlText w:val="•"/>
      <w:lvlJc w:val="left"/>
      <w:pPr>
        <w:ind w:left="2153" w:hanging="183"/>
      </w:pPr>
      <w:rPr>
        <w:rFonts w:hint="default"/>
        <w:lang w:val="en-US" w:eastAsia="zh-CN" w:bidi="ar-SA"/>
      </w:rPr>
    </w:lvl>
    <w:lvl w:ilvl="5" w:tentative="0">
      <w:start w:val="0"/>
      <w:numFmt w:val="bullet"/>
      <w:lvlText w:val="•"/>
      <w:lvlJc w:val="left"/>
      <w:pPr>
        <w:ind w:left="2667" w:hanging="183"/>
      </w:pPr>
      <w:rPr>
        <w:rFonts w:hint="default"/>
        <w:lang w:val="en-US" w:eastAsia="zh-CN" w:bidi="ar-SA"/>
      </w:rPr>
    </w:lvl>
    <w:lvl w:ilvl="6" w:tentative="0">
      <w:start w:val="0"/>
      <w:numFmt w:val="bullet"/>
      <w:lvlText w:val="•"/>
      <w:lvlJc w:val="left"/>
      <w:pPr>
        <w:ind w:left="3180" w:hanging="183"/>
      </w:pPr>
      <w:rPr>
        <w:rFonts w:hint="default"/>
        <w:lang w:val="en-US" w:eastAsia="zh-CN" w:bidi="ar-SA"/>
      </w:rPr>
    </w:lvl>
    <w:lvl w:ilvl="7" w:tentative="0">
      <w:start w:val="0"/>
      <w:numFmt w:val="bullet"/>
      <w:lvlText w:val="•"/>
      <w:lvlJc w:val="left"/>
      <w:pPr>
        <w:ind w:left="3693" w:hanging="183"/>
      </w:pPr>
      <w:rPr>
        <w:rFonts w:hint="default"/>
        <w:lang w:val="en-US" w:eastAsia="zh-CN" w:bidi="ar-SA"/>
      </w:rPr>
    </w:lvl>
    <w:lvl w:ilvl="8" w:tentative="0">
      <w:start w:val="0"/>
      <w:numFmt w:val="bullet"/>
      <w:lvlText w:val="•"/>
      <w:lvlJc w:val="left"/>
      <w:pPr>
        <w:ind w:left="4207" w:hanging="183"/>
      </w:pPr>
      <w:rPr>
        <w:rFonts w:hint="default"/>
        <w:lang w:val="en-US" w:eastAsia="zh-CN" w:bidi="ar-SA"/>
      </w:rPr>
    </w:lvl>
  </w:abstractNum>
  <w:abstractNum w:abstractNumId="4">
    <w:nsid w:val="41395AFF"/>
    <w:multiLevelType w:val="multilevel"/>
    <w:tmpl w:val="41395AFF"/>
    <w:lvl w:ilvl="0" w:tentative="0">
      <w:start w:val="1"/>
      <w:numFmt w:val="decimal"/>
      <w:lvlText w:val="%1."/>
      <w:lvlJc w:val="left"/>
      <w:pPr>
        <w:ind w:left="247" w:hanging="138"/>
      </w:pPr>
      <w:rPr>
        <w:rFonts w:hint="default" w:ascii="Calibri" w:hAnsi="Calibri" w:eastAsia="Calibri" w:cs="Calibri"/>
        <w:b w:val="0"/>
        <w:bCs w:val="0"/>
        <w:i w:val="0"/>
        <w:iCs w:val="0"/>
        <w:spacing w:val="-1"/>
        <w:w w:val="100"/>
        <w:sz w:val="16"/>
        <w:szCs w:val="16"/>
        <w:lang w:val="en-US" w:eastAsia="zh-CN" w:bidi="ar-SA"/>
      </w:rPr>
    </w:lvl>
    <w:lvl w:ilvl="1" w:tentative="0">
      <w:start w:val="0"/>
      <w:numFmt w:val="bullet"/>
      <w:lvlText w:val="•"/>
      <w:lvlJc w:val="left"/>
      <w:pPr>
        <w:ind w:left="555" w:hanging="138"/>
      </w:pPr>
      <w:rPr>
        <w:rFonts w:hint="default"/>
        <w:lang w:val="en-US" w:eastAsia="zh-CN" w:bidi="ar-SA"/>
      </w:rPr>
    </w:lvl>
    <w:lvl w:ilvl="2" w:tentative="0">
      <w:start w:val="0"/>
      <w:numFmt w:val="bullet"/>
      <w:lvlText w:val="•"/>
      <w:lvlJc w:val="left"/>
      <w:pPr>
        <w:ind w:left="870" w:hanging="138"/>
      </w:pPr>
      <w:rPr>
        <w:rFonts w:hint="default"/>
        <w:lang w:val="en-US" w:eastAsia="zh-CN" w:bidi="ar-SA"/>
      </w:rPr>
    </w:lvl>
    <w:lvl w:ilvl="3" w:tentative="0">
      <w:start w:val="0"/>
      <w:numFmt w:val="bullet"/>
      <w:lvlText w:val="•"/>
      <w:lvlJc w:val="left"/>
      <w:pPr>
        <w:ind w:left="1185" w:hanging="138"/>
      </w:pPr>
      <w:rPr>
        <w:rFonts w:hint="default"/>
        <w:lang w:val="en-US" w:eastAsia="zh-CN" w:bidi="ar-SA"/>
      </w:rPr>
    </w:lvl>
    <w:lvl w:ilvl="4" w:tentative="0">
      <w:start w:val="0"/>
      <w:numFmt w:val="bullet"/>
      <w:lvlText w:val="•"/>
      <w:lvlJc w:val="left"/>
      <w:pPr>
        <w:ind w:left="1500" w:hanging="138"/>
      </w:pPr>
      <w:rPr>
        <w:rFonts w:hint="default"/>
        <w:lang w:val="en-US" w:eastAsia="zh-CN" w:bidi="ar-SA"/>
      </w:rPr>
    </w:lvl>
    <w:lvl w:ilvl="5" w:tentative="0">
      <w:start w:val="0"/>
      <w:numFmt w:val="bullet"/>
      <w:lvlText w:val="•"/>
      <w:lvlJc w:val="left"/>
      <w:pPr>
        <w:ind w:left="1815" w:hanging="138"/>
      </w:pPr>
      <w:rPr>
        <w:rFonts w:hint="default"/>
        <w:lang w:val="en-US" w:eastAsia="zh-CN" w:bidi="ar-SA"/>
      </w:rPr>
    </w:lvl>
    <w:lvl w:ilvl="6" w:tentative="0">
      <w:start w:val="0"/>
      <w:numFmt w:val="bullet"/>
      <w:lvlText w:val="•"/>
      <w:lvlJc w:val="left"/>
      <w:pPr>
        <w:ind w:left="2130" w:hanging="138"/>
      </w:pPr>
      <w:rPr>
        <w:rFonts w:hint="default"/>
        <w:lang w:val="en-US" w:eastAsia="zh-CN" w:bidi="ar-SA"/>
      </w:rPr>
    </w:lvl>
    <w:lvl w:ilvl="7" w:tentative="0">
      <w:start w:val="0"/>
      <w:numFmt w:val="bullet"/>
      <w:lvlText w:val="•"/>
      <w:lvlJc w:val="left"/>
      <w:pPr>
        <w:ind w:left="2445" w:hanging="138"/>
      </w:pPr>
      <w:rPr>
        <w:rFonts w:hint="default"/>
        <w:lang w:val="en-US" w:eastAsia="zh-CN" w:bidi="ar-SA"/>
      </w:rPr>
    </w:lvl>
    <w:lvl w:ilvl="8" w:tentative="0">
      <w:start w:val="0"/>
      <w:numFmt w:val="bullet"/>
      <w:lvlText w:val="•"/>
      <w:lvlJc w:val="left"/>
      <w:pPr>
        <w:ind w:left="2760" w:hanging="138"/>
      </w:pPr>
      <w:rPr>
        <w:rFonts w:hint="default"/>
        <w:lang w:val="en-US" w:eastAsia="zh-CN" w:bidi="ar-SA"/>
      </w:rPr>
    </w:lvl>
  </w:abstractNum>
  <w:abstractNum w:abstractNumId="5">
    <w:nsid w:val="4B5B295B"/>
    <w:multiLevelType w:val="multilevel"/>
    <w:tmpl w:val="4B5B295B"/>
    <w:lvl w:ilvl="0" w:tentative="0">
      <w:start w:val="1"/>
      <w:numFmt w:val="decimal"/>
      <w:lvlText w:val="%1."/>
      <w:lvlJc w:val="left"/>
      <w:pPr>
        <w:ind w:left="293" w:hanging="183"/>
      </w:pPr>
      <w:rPr>
        <w:rFonts w:hint="default" w:ascii="宋体" w:hAnsi="宋体" w:eastAsia="宋体" w:cs="宋体"/>
        <w:b w:val="0"/>
        <w:bCs w:val="0"/>
        <w:i w:val="0"/>
        <w:iCs w:val="0"/>
        <w:spacing w:val="1"/>
        <w:w w:val="100"/>
        <w:sz w:val="16"/>
        <w:szCs w:val="16"/>
        <w:lang w:val="en-US" w:eastAsia="zh-CN" w:bidi="ar-SA"/>
      </w:rPr>
    </w:lvl>
    <w:lvl w:ilvl="1" w:tentative="0">
      <w:start w:val="0"/>
      <w:numFmt w:val="bullet"/>
      <w:lvlText w:val="•"/>
      <w:lvlJc w:val="left"/>
      <w:pPr>
        <w:ind w:left="609" w:hanging="183"/>
      </w:pPr>
      <w:rPr>
        <w:rFonts w:hint="default"/>
        <w:lang w:val="en-US" w:eastAsia="zh-CN" w:bidi="ar-SA"/>
      </w:rPr>
    </w:lvl>
    <w:lvl w:ilvl="2" w:tentative="0">
      <w:start w:val="0"/>
      <w:numFmt w:val="bullet"/>
      <w:lvlText w:val="•"/>
      <w:lvlJc w:val="left"/>
      <w:pPr>
        <w:ind w:left="918" w:hanging="183"/>
      </w:pPr>
      <w:rPr>
        <w:rFonts w:hint="default"/>
        <w:lang w:val="en-US" w:eastAsia="zh-CN" w:bidi="ar-SA"/>
      </w:rPr>
    </w:lvl>
    <w:lvl w:ilvl="3" w:tentative="0">
      <w:start w:val="0"/>
      <w:numFmt w:val="bullet"/>
      <w:lvlText w:val="•"/>
      <w:lvlJc w:val="left"/>
      <w:pPr>
        <w:ind w:left="1228" w:hanging="183"/>
      </w:pPr>
      <w:rPr>
        <w:rFonts w:hint="default"/>
        <w:lang w:val="en-US" w:eastAsia="zh-CN" w:bidi="ar-SA"/>
      </w:rPr>
    </w:lvl>
    <w:lvl w:ilvl="4" w:tentative="0">
      <w:start w:val="0"/>
      <w:numFmt w:val="bullet"/>
      <w:lvlText w:val="•"/>
      <w:lvlJc w:val="left"/>
      <w:pPr>
        <w:ind w:left="1537" w:hanging="183"/>
      </w:pPr>
      <w:rPr>
        <w:rFonts w:hint="default"/>
        <w:lang w:val="en-US" w:eastAsia="zh-CN" w:bidi="ar-SA"/>
      </w:rPr>
    </w:lvl>
    <w:lvl w:ilvl="5" w:tentative="0">
      <w:start w:val="0"/>
      <w:numFmt w:val="bullet"/>
      <w:lvlText w:val="•"/>
      <w:lvlJc w:val="left"/>
      <w:pPr>
        <w:ind w:left="1847" w:hanging="183"/>
      </w:pPr>
      <w:rPr>
        <w:rFonts w:hint="default"/>
        <w:lang w:val="en-US" w:eastAsia="zh-CN" w:bidi="ar-SA"/>
      </w:rPr>
    </w:lvl>
    <w:lvl w:ilvl="6" w:tentative="0">
      <w:start w:val="0"/>
      <w:numFmt w:val="bullet"/>
      <w:lvlText w:val="•"/>
      <w:lvlJc w:val="left"/>
      <w:pPr>
        <w:ind w:left="2156" w:hanging="183"/>
      </w:pPr>
      <w:rPr>
        <w:rFonts w:hint="default"/>
        <w:lang w:val="en-US" w:eastAsia="zh-CN" w:bidi="ar-SA"/>
      </w:rPr>
    </w:lvl>
    <w:lvl w:ilvl="7" w:tentative="0">
      <w:start w:val="0"/>
      <w:numFmt w:val="bullet"/>
      <w:lvlText w:val="•"/>
      <w:lvlJc w:val="left"/>
      <w:pPr>
        <w:ind w:left="2465" w:hanging="183"/>
      </w:pPr>
      <w:rPr>
        <w:rFonts w:hint="default"/>
        <w:lang w:val="en-US" w:eastAsia="zh-CN" w:bidi="ar-SA"/>
      </w:rPr>
    </w:lvl>
    <w:lvl w:ilvl="8" w:tentative="0">
      <w:start w:val="0"/>
      <w:numFmt w:val="bullet"/>
      <w:lvlText w:val="•"/>
      <w:lvlJc w:val="left"/>
      <w:pPr>
        <w:ind w:left="2775" w:hanging="183"/>
      </w:pPr>
      <w:rPr>
        <w:rFonts w:hint="default"/>
        <w:lang w:val="en-US" w:eastAsia="zh-CN" w:bidi="ar-SA"/>
      </w:rPr>
    </w:lvl>
  </w:abstractNum>
  <w:abstractNum w:abstractNumId="6">
    <w:nsid w:val="4F801C31"/>
    <w:multiLevelType w:val="multilevel"/>
    <w:tmpl w:val="4F801C31"/>
    <w:lvl w:ilvl="0" w:tentative="0">
      <w:start w:val="1"/>
      <w:numFmt w:val="decimal"/>
      <w:lvlText w:val="%1."/>
      <w:lvlJc w:val="left"/>
      <w:pPr>
        <w:ind w:left="109" w:hanging="190"/>
      </w:pPr>
      <w:rPr>
        <w:rFonts w:hint="default" w:ascii="宋体" w:hAnsi="宋体" w:eastAsia="宋体" w:cs="宋体"/>
        <w:b w:val="0"/>
        <w:bCs w:val="0"/>
        <w:i w:val="0"/>
        <w:iCs w:val="0"/>
        <w:spacing w:val="1"/>
        <w:w w:val="100"/>
        <w:sz w:val="16"/>
        <w:szCs w:val="16"/>
        <w:lang w:val="en-US" w:eastAsia="zh-CN" w:bidi="ar-SA"/>
      </w:rPr>
    </w:lvl>
    <w:lvl w:ilvl="1" w:tentative="0">
      <w:start w:val="0"/>
      <w:numFmt w:val="bullet"/>
      <w:lvlText w:val="•"/>
      <w:lvlJc w:val="left"/>
      <w:pPr>
        <w:ind w:left="429" w:hanging="190"/>
      </w:pPr>
      <w:rPr>
        <w:rFonts w:hint="default"/>
        <w:lang w:val="en-US" w:eastAsia="zh-CN" w:bidi="ar-SA"/>
      </w:rPr>
    </w:lvl>
    <w:lvl w:ilvl="2" w:tentative="0">
      <w:start w:val="0"/>
      <w:numFmt w:val="bullet"/>
      <w:lvlText w:val="•"/>
      <w:lvlJc w:val="left"/>
      <w:pPr>
        <w:ind w:left="758" w:hanging="190"/>
      </w:pPr>
      <w:rPr>
        <w:rFonts w:hint="default"/>
        <w:lang w:val="en-US" w:eastAsia="zh-CN" w:bidi="ar-SA"/>
      </w:rPr>
    </w:lvl>
    <w:lvl w:ilvl="3" w:tentative="0">
      <w:start w:val="0"/>
      <w:numFmt w:val="bullet"/>
      <w:lvlText w:val="•"/>
      <w:lvlJc w:val="left"/>
      <w:pPr>
        <w:ind w:left="1087" w:hanging="190"/>
      </w:pPr>
      <w:rPr>
        <w:rFonts w:hint="default"/>
        <w:lang w:val="en-US" w:eastAsia="zh-CN" w:bidi="ar-SA"/>
      </w:rPr>
    </w:lvl>
    <w:lvl w:ilvl="4" w:tentative="0">
      <w:start w:val="0"/>
      <w:numFmt w:val="bullet"/>
      <w:lvlText w:val="•"/>
      <w:lvlJc w:val="left"/>
      <w:pPr>
        <w:ind w:left="1416" w:hanging="190"/>
      </w:pPr>
      <w:rPr>
        <w:rFonts w:hint="default"/>
        <w:lang w:val="en-US" w:eastAsia="zh-CN" w:bidi="ar-SA"/>
      </w:rPr>
    </w:lvl>
    <w:lvl w:ilvl="5" w:tentative="0">
      <w:start w:val="0"/>
      <w:numFmt w:val="bullet"/>
      <w:lvlText w:val="•"/>
      <w:lvlJc w:val="left"/>
      <w:pPr>
        <w:ind w:left="1745" w:hanging="190"/>
      </w:pPr>
      <w:rPr>
        <w:rFonts w:hint="default"/>
        <w:lang w:val="en-US" w:eastAsia="zh-CN" w:bidi="ar-SA"/>
      </w:rPr>
    </w:lvl>
    <w:lvl w:ilvl="6" w:tentative="0">
      <w:start w:val="0"/>
      <w:numFmt w:val="bullet"/>
      <w:lvlText w:val="•"/>
      <w:lvlJc w:val="left"/>
      <w:pPr>
        <w:ind w:left="2074" w:hanging="190"/>
      </w:pPr>
      <w:rPr>
        <w:rFonts w:hint="default"/>
        <w:lang w:val="en-US" w:eastAsia="zh-CN" w:bidi="ar-SA"/>
      </w:rPr>
    </w:lvl>
    <w:lvl w:ilvl="7" w:tentative="0">
      <w:start w:val="0"/>
      <w:numFmt w:val="bullet"/>
      <w:lvlText w:val="•"/>
      <w:lvlJc w:val="left"/>
      <w:pPr>
        <w:ind w:left="2403" w:hanging="190"/>
      </w:pPr>
      <w:rPr>
        <w:rFonts w:hint="default"/>
        <w:lang w:val="en-US" w:eastAsia="zh-CN" w:bidi="ar-SA"/>
      </w:rPr>
    </w:lvl>
    <w:lvl w:ilvl="8" w:tentative="0">
      <w:start w:val="0"/>
      <w:numFmt w:val="bullet"/>
      <w:lvlText w:val="•"/>
      <w:lvlJc w:val="left"/>
      <w:pPr>
        <w:ind w:left="2732" w:hanging="190"/>
      </w:pPr>
      <w:rPr>
        <w:rFonts w:hint="default"/>
        <w:lang w:val="en-US" w:eastAsia="zh-CN" w:bidi="ar-SA"/>
      </w:rPr>
    </w:lvl>
  </w:abstractNum>
  <w:abstractNum w:abstractNumId="7">
    <w:nsid w:val="570364EC"/>
    <w:multiLevelType w:val="multilevel"/>
    <w:tmpl w:val="570364EC"/>
    <w:lvl w:ilvl="0" w:tentative="0">
      <w:start w:val="2"/>
      <w:numFmt w:val="decimal"/>
      <w:lvlText w:val="%1"/>
      <w:lvlJc w:val="left"/>
      <w:pPr>
        <w:ind w:left="425" w:hanging="317"/>
      </w:pPr>
      <w:rPr>
        <w:rFonts w:hint="default"/>
        <w:lang w:val="en-US" w:eastAsia="zh-CN" w:bidi="ar-SA"/>
      </w:rPr>
    </w:lvl>
    <w:lvl w:ilvl="1" w:tentative="0">
      <w:start w:val="0"/>
      <w:numFmt w:val="none"/>
      <w:lvlText w:val=""/>
      <w:lvlJc w:val="left"/>
      <w:pPr>
        <w:tabs>
          <w:tab w:val="left" w:pos="360"/>
        </w:tabs>
      </w:pPr>
    </w:lvl>
    <w:lvl w:ilvl="2" w:tentative="0">
      <w:start w:val="0"/>
      <w:numFmt w:val="bullet"/>
      <w:lvlText w:val="•"/>
      <w:lvlJc w:val="left"/>
      <w:pPr>
        <w:ind w:left="1382" w:hanging="317"/>
      </w:pPr>
      <w:rPr>
        <w:rFonts w:hint="default"/>
        <w:lang w:val="en-US" w:eastAsia="zh-CN" w:bidi="ar-SA"/>
      </w:rPr>
    </w:lvl>
    <w:lvl w:ilvl="3" w:tentative="0">
      <w:start w:val="0"/>
      <w:numFmt w:val="bullet"/>
      <w:lvlText w:val="•"/>
      <w:lvlJc w:val="left"/>
      <w:pPr>
        <w:ind w:left="1864" w:hanging="317"/>
      </w:pPr>
      <w:rPr>
        <w:rFonts w:hint="default"/>
        <w:lang w:val="en-US" w:eastAsia="zh-CN" w:bidi="ar-SA"/>
      </w:rPr>
    </w:lvl>
    <w:lvl w:ilvl="4" w:tentative="0">
      <w:start w:val="0"/>
      <w:numFmt w:val="bullet"/>
      <w:lvlText w:val="•"/>
      <w:lvlJc w:val="left"/>
      <w:pPr>
        <w:ind w:left="2345" w:hanging="317"/>
      </w:pPr>
      <w:rPr>
        <w:rFonts w:hint="default"/>
        <w:lang w:val="en-US" w:eastAsia="zh-CN" w:bidi="ar-SA"/>
      </w:rPr>
    </w:lvl>
    <w:lvl w:ilvl="5" w:tentative="0">
      <w:start w:val="0"/>
      <w:numFmt w:val="bullet"/>
      <w:lvlText w:val="•"/>
      <w:lvlJc w:val="left"/>
      <w:pPr>
        <w:ind w:left="2827" w:hanging="317"/>
      </w:pPr>
      <w:rPr>
        <w:rFonts w:hint="default"/>
        <w:lang w:val="en-US" w:eastAsia="zh-CN" w:bidi="ar-SA"/>
      </w:rPr>
    </w:lvl>
    <w:lvl w:ilvl="6" w:tentative="0">
      <w:start w:val="0"/>
      <w:numFmt w:val="bullet"/>
      <w:lvlText w:val="•"/>
      <w:lvlJc w:val="left"/>
      <w:pPr>
        <w:ind w:left="3308" w:hanging="317"/>
      </w:pPr>
      <w:rPr>
        <w:rFonts w:hint="default"/>
        <w:lang w:val="en-US" w:eastAsia="zh-CN" w:bidi="ar-SA"/>
      </w:rPr>
    </w:lvl>
    <w:lvl w:ilvl="7" w:tentative="0">
      <w:start w:val="0"/>
      <w:numFmt w:val="bullet"/>
      <w:lvlText w:val="•"/>
      <w:lvlJc w:val="left"/>
      <w:pPr>
        <w:ind w:left="3789" w:hanging="317"/>
      </w:pPr>
      <w:rPr>
        <w:rFonts w:hint="default"/>
        <w:lang w:val="en-US" w:eastAsia="zh-CN" w:bidi="ar-SA"/>
      </w:rPr>
    </w:lvl>
    <w:lvl w:ilvl="8" w:tentative="0">
      <w:start w:val="0"/>
      <w:numFmt w:val="bullet"/>
      <w:lvlText w:val="•"/>
      <w:lvlJc w:val="left"/>
      <w:pPr>
        <w:ind w:left="4271" w:hanging="317"/>
      </w:pPr>
      <w:rPr>
        <w:rFonts w:hint="default"/>
        <w:lang w:val="en-US" w:eastAsia="zh-CN" w:bidi="ar-SA"/>
      </w:rPr>
    </w:lvl>
  </w:abstractNum>
  <w:abstractNum w:abstractNumId="8">
    <w:nsid w:val="5AD73628"/>
    <w:multiLevelType w:val="multilevel"/>
    <w:tmpl w:val="5AD73628"/>
    <w:lvl w:ilvl="0" w:tentative="0">
      <w:start w:val="1"/>
      <w:numFmt w:val="decimal"/>
      <w:lvlText w:val="%1."/>
      <w:lvlJc w:val="left"/>
      <w:pPr>
        <w:ind w:left="108" w:hanging="183"/>
      </w:pPr>
      <w:rPr>
        <w:rFonts w:hint="default" w:ascii="宋体" w:hAnsi="宋体" w:eastAsia="宋体" w:cs="宋体"/>
        <w:b w:val="0"/>
        <w:bCs w:val="0"/>
        <w:i w:val="0"/>
        <w:iCs w:val="0"/>
        <w:spacing w:val="1"/>
        <w:w w:val="100"/>
        <w:sz w:val="16"/>
        <w:szCs w:val="16"/>
        <w:lang w:val="en-US" w:eastAsia="zh-CN" w:bidi="ar-SA"/>
      </w:rPr>
    </w:lvl>
    <w:lvl w:ilvl="1" w:tentative="0">
      <w:start w:val="0"/>
      <w:numFmt w:val="bullet"/>
      <w:lvlText w:val="•"/>
      <w:lvlJc w:val="left"/>
      <w:pPr>
        <w:ind w:left="613" w:hanging="183"/>
      </w:pPr>
      <w:rPr>
        <w:rFonts w:hint="default"/>
        <w:lang w:val="en-US" w:eastAsia="zh-CN" w:bidi="ar-SA"/>
      </w:rPr>
    </w:lvl>
    <w:lvl w:ilvl="2" w:tentative="0">
      <w:start w:val="0"/>
      <w:numFmt w:val="bullet"/>
      <w:lvlText w:val="•"/>
      <w:lvlJc w:val="left"/>
      <w:pPr>
        <w:ind w:left="1126" w:hanging="183"/>
      </w:pPr>
      <w:rPr>
        <w:rFonts w:hint="default"/>
        <w:lang w:val="en-US" w:eastAsia="zh-CN" w:bidi="ar-SA"/>
      </w:rPr>
    </w:lvl>
    <w:lvl w:ilvl="3" w:tentative="0">
      <w:start w:val="0"/>
      <w:numFmt w:val="bullet"/>
      <w:lvlText w:val="•"/>
      <w:lvlJc w:val="left"/>
      <w:pPr>
        <w:ind w:left="1640" w:hanging="183"/>
      </w:pPr>
      <w:rPr>
        <w:rFonts w:hint="default"/>
        <w:lang w:val="en-US" w:eastAsia="zh-CN" w:bidi="ar-SA"/>
      </w:rPr>
    </w:lvl>
    <w:lvl w:ilvl="4" w:tentative="0">
      <w:start w:val="0"/>
      <w:numFmt w:val="bullet"/>
      <w:lvlText w:val="•"/>
      <w:lvlJc w:val="left"/>
      <w:pPr>
        <w:ind w:left="2153" w:hanging="183"/>
      </w:pPr>
      <w:rPr>
        <w:rFonts w:hint="default"/>
        <w:lang w:val="en-US" w:eastAsia="zh-CN" w:bidi="ar-SA"/>
      </w:rPr>
    </w:lvl>
    <w:lvl w:ilvl="5" w:tentative="0">
      <w:start w:val="0"/>
      <w:numFmt w:val="bullet"/>
      <w:lvlText w:val="•"/>
      <w:lvlJc w:val="left"/>
      <w:pPr>
        <w:ind w:left="2667" w:hanging="183"/>
      </w:pPr>
      <w:rPr>
        <w:rFonts w:hint="default"/>
        <w:lang w:val="en-US" w:eastAsia="zh-CN" w:bidi="ar-SA"/>
      </w:rPr>
    </w:lvl>
    <w:lvl w:ilvl="6" w:tentative="0">
      <w:start w:val="0"/>
      <w:numFmt w:val="bullet"/>
      <w:lvlText w:val="•"/>
      <w:lvlJc w:val="left"/>
      <w:pPr>
        <w:ind w:left="3180" w:hanging="183"/>
      </w:pPr>
      <w:rPr>
        <w:rFonts w:hint="default"/>
        <w:lang w:val="en-US" w:eastAsia="zh-CN" w:bidi="ar-SA"/>
      </w:rPr>
    </w:lvl>
    <w:lvl w:ilvl="7" w:tentative="0">
      <w:start w:val="0"/>
      <w:numFmt w:val="bullet"/>
      <w:lvlText w:val="•"/>
      <w:lvlJc w:val="left"/>
      <w:pPr>
        <w:ind w:left="3693" w:hanging="183"/>
      </w:pPr>
      <w:rPr>
        <w:rFonts w:hint="default"/>
        <w:lang w:val="en-US" w:eastAsia="zh-CN" w:bidi="ar-SA"/>
      </w:rPr>
    </w:lvl>
    <w:lvl w:ilvl="8" w:tentative="0">
      <w:start w:val="0"/>
      <w:numFmt w:val="bullet"/>
      <w:lvlText w:val="•"/>
      <w:lvlJc w:val="left"/>
      <w:pPr>
        <w:ind w:left="4207" w:hanging="183"/>
      </w:pPr>
      <w:rPr>
        <w:rFonts w:hint="default"/>
        <w:lang w:val="en-US" w:eastAsia="zh-CN" w:bidi="ar-SA"/>
      </w:rPr>
    </w:lvl>
  </w:abstractNum>
  <w:abstractNum w:abstractNumId="9">
    <w:nsid w:val="60EF00FE"/>
    <w:multiLevelType w:val="multilevel"/>
    <w:tmpl w:val="60EF00FE"/>
    <w:lvl w:ilvl="0" w:tentative="0">
      <w:start w:val="4"/>
      <w:numFmt w:val="decimal"/>
      <w:lvlText w:val="%1"/>
      <w:lvlJc w:val="left"/>
      <w:pPr>
        <w:ind w:left="324" w:hanging="212"/>
      </w:pPr>
      <w:rPr>
        <w:rFonts w:hint="default" w:ascii="宋体" w:hAnsi="宋体" w:eastAsia="宋体" w:cs="宋体"/>
        <w:b w:val="0"/>
        <w:bCs w:val="0"/>
        <w:i w:val="0"/>
        <w:iCs w:val="0"/>
        <w:w w:val="100"/>
        <w:sz w:val="21"/>
        <w:szCs w:val="21"/>
        <w:lang w:val="en-US" w:eastAsia="zh-CN" w:bidi="ar-SA"/>
      </w:rPr>
    </w:lvl>
    <w:lvl w:ilvl="1" w:tentative="0">
      <w:start w:val="1"/>
      <w:numFmt w:val="decimal"/>
      <w:lvlText w:val="%2."/>
      <w:lvlJc w:val="left"/>
      <w:pPr>
        <w:ind w:left="792" w:hanging="228"/>
      </w:pPr>
      <w:rPr>
        <w:rFonts w:hint="default" w:ascii="Calibri" w:hAnsi="Calibri" w:eastAsia="Calibri" w:cs="Calibri"/>
        <w:b w:val="0"/>
        <w:bCs w:val="0"/>
        <w:i w:val="0"/>
        <w:iCs w:val="0"/>
        <w:w w:val="100"/>
        <w:sz w:val="18"/>
        <w:szCs w:val="18"/>
        <w:lang w:val="en-US" w:eastAsia="zh-CN" w:bidi="ar-SA"/>
      </w:rPr>
    </w:lvl>
    <w:lvl w:ilvl="2" w:tentative="0">
      <w:start w:val="0"/>
      <w:numFmt w:val="bullet"/>
      <w:lvlText w:val="•"/>
      <w:lvlJc w:val="left"/>
      <w:pPr>
        <w:ind w:left="996" w:hanging="228"/>
      </w:pPr>
      <w:rPr>
        <w:rFonts w:hint="default"/>
        <w:lang w:val="en-US" w:eastAsia="zh-CN" w:bidi="ar-SA"/>
      </w:rPr>
    </w:lvl>
    <w:lvl w:ilvl="3" w:tentative="0">
      <w:start w:val="0"/>
      <w:numFmt w:val="bullet"/>
      <w:lvlText w:val="•"/>
      <w:lvlJc w:val="left"/>
      <w:pPr>
        <w:ind w:left="1193" w:hanging="228"/>
      </w:pPr>
      <w:rPr>
        <w:rFonts w:hint="default"/>
        <w:lang w:val="en-US" w:eastAsia="zh-CN" w:bidi="ar-SA"/>
      </w:rPr>
    </w:lvl>
    <w:lvl w:ilvl="4" w:tentative="0">
      <w:start w:val="0"/>
      <w:numFmt w:val="bullet"/>
      <w:lvlText w:val="•"/>
      <w:lvlJc w:val="left"/>
      <w:pPr>
        <w:ind w:left="1390" w:hanging="228"/>
      </w:pPr>
      <w:rPr>
        <w:rFonts w:hint="default"/>
        <w:lang w:val="en-US" w:eastAsia="zh-CN" w:bidi="ar-SA"/>
      </w:rPr>
    </w:lvl>
    <w:lvl w:ilvl="5" w:tentative="0">
      <w:start w:val="0"/>
      <w:numFmt w:val="bullet"/>
      <w:lvlText w:val="•"/>
      <w:lvlJc w:val="left"/>
      <w:pPr>
        <w:ind w:left="1586" w:hanging="228"/>
      </w:pPr>
      <w:rPr>
        <w:rFonts w:hint="default"/>
        <w:lang w:val="en-US" w:eastAsia="zh-CN" w:bidi="ar-SA"/>
      </w:rPr>
    </w:lvl>
    <w:lvl w:ilvl="6" w:tentative="0">
      <w:start w:val="0"/>
      <w:numFmt w:val="bullet"/>
      <w:lvlText w:val="•"/>
      <w:lvlJc w:val="left"/>
      <w:pPr>
        <w:ind w:left="1783" w:hanging="228"/>
      </w:pPr>
      <w:rPr>
        <w:rFonts w:hint="default"/>
        <w:lang w:val="en-US" w:eastAsia="zh-CN" w:bidi="ar-SA"/>
      </w:rPr>
    </w:lvl>
    <w:lvl w:ilvl="7" w:tentative="0">
      <w:start w:val="0"/>
      <w:numFmt w:val="bullet"/>
      <w:lvlText w:val="•"/>
      <w:lvlJc w:val="left"/>
      <w:pPr>
        <w:ind w:left="1980" w:hanging="228"/>
      </w:pPr>
      <w:rPr>
        <w:rFonts w:hint="default"/>
        <w:lang w:val="en-US" w:eastAsia="zh-CN" w:bidi="ar-SA"/>
      </w:rPr>
    </w:lvl>
    <w:lvl w:ilvl="8" w:tentative="0">
      <w:start w:val="0"/>
      <w:numFmt w:val="bullet"/>
      <w:lvlText w:val="•"/>
      <w:lvlJc w:val="left"/>
      <w:pPr>
        <w:ind w:left="2176" w:hanging="228"/>
      </w:pPr>
      <w:rPr>
        <w:rFonts w:hint="default"/>
        <w:lang w:val="en-US" w:eastAsia="zh-CN" w:bidi="ar-SA"/>
      </w:rPr>
    </w:lvl>
  </w:abstractNum>
  <w:abstractNum w:abstractNumId="10">
    <w:nsid w:val="63145277"/>
    <w:multiLevelType w:val="multilevel"/>
    <w:tmpl w:val="63145277"/>
    <w:lvl w:ilvl="0" w:tentative="0">
      <w:start w:val="1"/>
      <w:numFmt w:val="decimal"/>
      <w:lvlText w:val="%1."/>
      <w:lvlJc w:val="left"/>
      <w:pPr>
        <w:ind w:left="109" w:hanging="183"/>
      </w:pPr>
      <w:rPr>
        <w:rFonts w:hint="default" w:ascii="宋体" w:hAnsi="宋体" w:eastAsia="宋体" w:cs="宋体"/>
        <w:b w:val="0"/>
        <w:bCs w:val="0"/>
        <w:i w:val="0"/>
        <w:iCs w:val="0"/>
        <w:spacing w:val="1"/>
        <w:w w:val="100"/>
        <w:sz w:val="16"/>
        <w:szCs w:val="16"/>
        <w:lang w:val="en-US" w:eastAsia="zh-CN" w:bidi="ar-SA"/>
      </w:rPr>
    </w:lvl>
    <w:lvl w:ilvl="1" w:tentative="0">
      <w:start w:val="0"/>
      <w:numFmt w:val="bullet"/>
      <w:lvlText w:val="•"/>
      <w:lvlJc w:val="left"/>
      <w:pPr>
        <w:ind w:left="429" w:hanging="183"/>
      </w:pPr>
      <w:rPr>
        <w:rFonts w:hint="default"/>
        <w:lang w:val="en-US" w:eastAsia="zh-CN" w:bidi="ar-SA"/>
      </w:rPr>
    </w:lvl>
    <w:lvl w:ilvl="2" w:tentative="0">
      <w:start w:val="0"/>
      <w:numFmt w:val="bullet"/>
      <w:lvlText w:val="•"/>
      <w:lvlJc w:val="left"/>
      <w:pPr>
        <w:ind w:left="758" w:hanging="183"/>
      </w:pPr>
      <w:rPr>
        <w:rFonts w:hint="default"/>
        <w:lang w:val="en-US" w:eastAsia="zh-CN" w:bidi="ar-SA"/>
      </w:rPr>
    </w:lvl>
    <w:lvl w:ilvl="3" w:tentative="0">
      <w:start w:val="0"/>
      <w:numFmt w:val="bullet"/>
      <w:lvlText w:val="•"/>
      <w:lvlJc w:val="left"/>
      <w:pPr>
        <w:ind w:left="1087" w:hanging="183"/>
      </w:pPr>
      <w:rPr>
        <w:rFonts w:hint="default"/>
        <w:lang w:val="en-US" w:eastAsia="zh-CN" w:bidi="ar-SA"/>
      </w:rPr>
    </w:lvl>
    <w:lvl w:ilvl="4" w:tentative="0">
      <w:start w:val="0"/>
      <w:numFmt w:val="bullet"/>
      <w:lvlText w:val="•"/>
      <w:lvlJc w:val="left"/>
      <w:pPr>
        <w:ind w:left="1416" w:hanging="183"/>
      </w:pPr>
      <w:rPr>
        <w:rFonts w:hint="default"/>
        <w:lang w:val="en-US" w:eastAsia="zh-CN" w:bidi="ar-SA"/>
      </w:rPr>
    </w:lvl>
    <w:lvl w:ilvl="5" w:tentative="0">
      <w:start w:val="0"/>
      <w:numFmt w:val="bullet"/>
      <w:lvlText w:val="•"/>
      <w:lvlJc w:val="left"/>
      <w:pPr>
        <w:ind w:left="1745" w:hanging="183"/>
      </w:pPr>
      <w:rPr>
        <w:rFonts w:hint="default"/>
        <w:lang w:val="en-US" w:eastAsia="zh-CN" w:bidi="ar-SA"/>
      </w:rPr>
    </w:lvl>
    <w:lvl w:ilvl="6" w:tentative="0">
      <w:start w:val="0"/>
      <w:numFmt w:val="bullet"/>
      <w:lvlText w:val="•"/>
      <w:lvlJc w:val="left"/>
      <w:pPr>
        <w:ind w:left="2074" w:hanging="183"/>
      </w:pPr>
      <w:rPr>
        <w:rFonts w:hint="default"/>
        <w:lang w:val="en-US" w:eastAsia="zh-CN" w:bidi="ar-SA"/>
      </w:rPr>
    </w:lvl>
    <w:lvl w:ilvl="7" w:tentative="0">
      <w:start w:val="0"/>
      <w:numFmt w:val="bullet"/>
      <w:lvlText w:val="•"/>
      <w:lvlJc w:val="left"/>
      <w:pPr>
        <w:ind w:left="2403" w:hanging="183"/>
      </w:pPr>
      <w:rPr>
        <w:rFonts w:hint="default"/>
        <w:lang w:val="en-US" w:eastAsia="zh-CN" w:bidi="ar-SA"/>
      </w:rPr>
    </w:lvl>
    <w:lvl w:ilvl="8" w:tentative="0">
      <w:start w:val="0"/>
      <w:numFmt w:val="bullet"/>
      <w:lvlText w:val="•"/>
      <w:lvlJc w:val="left"/>
      <w:pPr>
        <w:ind w:left="2732" w:hanging="183"/>
      </w:pPr>
      <w:rPr>
        <w:rFonts w:hint="default"/>
        <w:lang w:val="en-US" w:eastAsia="zh-CN" w:bidi="ar-SA"/>
      </w:rPr>
    </w:lvl>
  </w:abstractNum>
  <w:abstractNum w:abstractNumId="11">
    <w:nsid w:val="6E784203"/>
    <w:multiLevelType w:val="multilevel"/>
    <w:tmpl w:val="6E784203"/>
    <w:lvl w:ilvl="0" w:tentative="0">
      <w:start w:val="1"/>
      <w:numFmt w:val="decimal"/>
      <w:lvlText w:val="%1."/>
      <w:lvlJc w:val="left"/>
      <w:pPr>
        <w:ind w:left="109" w:hanging="138"/>
      </w:pPr>
      <w:rPr>
        <w:rFonts w:hint="default" w:ascii="Calibri" w:hAnsi="Calibri" w:eastAsia="Calibri" w:cs="Calibri"/>
        <w:b w:val="0"/>
        <w:bCs w:val="0"/>
        <w:i w:val="0"/>
        <w:iCs w:val="0"/>
        <w:spacing w:val="-1"/>
        <w:w w:val="100"/>
        <w:sz w:val="16"/>
        <w:szCs w:val="16"/>
        <w:lang w:val="en-US" w:eastAsia="zh-CN" w:bidi="ar-SA"/>
      </w:rPr>
    </w:lvl>
    <w:lvl w:ilvl="1" w:tentative="0">
      <w:start w:val="0"/>
      <w:numFmt w:val="bullet"/>
      <w:lvlText w:val="•"/>
      <w:lvlJc w:val="left"/>
      <w:pPr>
        <w:ind w:left="429" w:hanging="138"/>
      </w:pPr>
      <w:rPr>
        <w:rFonts w:hint="default"/>
        <w:lang w:val="en-US" w:eastAsia="zh-CN" w:bidi="ar-SA"/>
      </w:rPr>
    </w:lvl>
    <w:lvl w:ilvl="2" w:tentative="0">
      <w:start w:val="0"/>
      <w:numFmt w:val="bullet"/>
      <w:lvlText w:val="•"/>
      <w:lvlJc w:val="left"/>
      <w:pPr>
        <w:ind w:left="758" w:hanging="138"/>
      </w:pPr>
      <w:rPr>
        <w:rFonts w:hint="default"/>
        <w:lang w:val="en-US" w:eastAsia="zh-CN" w:bidi="ar-SA"/>
      </w:rPr>
    </w:lvl>
    <w:lvl w:ilvl="3" w:tentative="0">
      <w:start w:val="0"/>
      <w:numFmt w:val="bullet"/>
      <w:lvlText w:val="•"/>
      <w:lvlJc w:val="left"/>
      <w:pPr>
        <w:ind w:left="1087" w:hanging="138"/>
      </w:pPr>
      <w:rPr>
        <w:rFonts w:hint="default"/>
        <w:lang w:val="en-US" w:eastAsia="zh-CN" w:bidi="ar-SA"/>
      </w:rPr>
    </w:lvl>
    <w:lvl w:ilvl="4" w:tentative="0">
      <w:start w:val="0"/>
      <w:numFmt w:val="bullet"/>
      <w:lvlText w:val="•"/>
      <w:lvlJc w:val="left"/>
      <w:pPr>
        <w:ind w:left="1416" w:hanging="138"/>
      </w:pPr>
      <w:rPr>
        <w:rFonts w:hint="default"/>
        <w:lang w:val="en-US" w:eastAsia="zh-CN" w:bidi="ar-SA"/>
      </w:rPr>
    </w:lvl>
    <w:lvl w:ilvl="5" w:tentative="0">
      <w:start w:val="0"/>
      <w:numFmt w:val="bullet"/>
      <w:lvlText w:val="•"/>
      <w:lvlJc w:val="left"/>
      <w:pPr>
        <w:ind w:left="1745" w:hanging="138"/>
      </w:pPr>
      <w:rPr>
        <w:rFonts w:hint="default"/>
        <w:lang w:val="en-US" w:eastAsia="zh-CN" w:bidi="ar-SA"/>
      </w:rPr>
    </w:lvl>
    <w:lvl w:ilvl="6" w:tentative="0">
      <w:start w:val="0"/>
      <w:numFmt w:val="bullet"/>
      <w:lvlText w:val="•"/>
      <w:lvlJc w:val="left"/>
      <w:pPr>
        <w:ind w:left="2074" w:hanging="138"/>
      </w:pPr>
      <w:rPr>
        <w:rFonts w:hint="default"/>
        <w:lang w:val="en-US" w:eastAsia="zh-CN" w:bidi="ar-SA"/>
      </w:rPr>
    </w:lvl>
    <w:lvl w:ilvl="7" w:tentative="0">
      <w:start w:val="0"/>
      <w:numFmt w:val="bullet"/>
      <w:lvlText w:val="•"/>
      <w:lvlJc w:val="left"/>
      <w:pPr>
        <w:ind w:left="2403" w:hanging="138"/>
      </w:pPr>
      <w:rPr>
        <w:rFonts w:hint="default"/>
        <w:lang w:val="en-US" w:eastAsia="zh-CN" w:bidi="ar-SA"/>
      </w:rPr>
    </w:lvl>
    <w:lvl w:ilvl="8" w:tentative="0">
      <w:start w:val="0"/>
      <w:numFmt w:val="bullet"/>
      <w:lvlText w:val="•"/>
      <w:lvlJc w:val="left"/>
      <w:pPr>
        <w:ind w:left="2732" w:hanging="138"/>
      </w:pPr>
      <w:rPr>
        <w:rFonts w:hint="default"/>
        <w:lang w:val="en-US" w:eastAsia="zh-CN" w:bidi="ar-SA"/>
      </w:rPr>
    </w:lvl>
  </w:abstractNum>
  <w:abstractNum w:abstractNumId="12">
    <w:nsid w:val="6F5272FF"/>
    <w:multiLevelType w:val="multilevel"/>
    <w:tmpl w:val="6F5272FF"/>
    <w:lvl w:ilvl="0" w:tentative="0">
      <w:start w:val="1"/>
      <w:numFmt w:val="decimal"/>
      <w:lvlText w:val="%1."/>
      <w:lvlJc w:val="left"/>
      <w:pPr>
        <w:ind w:left="109" w:hanging="190"/>
      </w:pPr>
      <w:rPr>
        <w:rFonts w:hint="default" w:ascii="宋体" w:hAnsi="宋体" w:eastAsia="宋体" w:cs="宋体"/>
        <w:b w:val="0"/>
        <w:bCs w:val="0"/>
        <w:i w:val="0"/>
        <w:iCs w:val="0"/>
        <w:spacing w:val="1"/>
        <w:w w:val="100"/>
        <w:sz w:val="16"/>
        <w:szCs w:val="16"/>
        <w:lang w:val="en-US" w:eastAsia="zh-CN" w:bidi="ar-SA"/>
      </w:rPr>
    </w:lvl>
    <w:lvl w:ilvl="1" w:tentative="0">
      <w:start w:val="0"/>
      <w:numFmt w:val="bullet"/>
      <w:lvlText w:val="•"/>
      <w:lvlJc w:val="left"/>
      <w:pPr>
        <w:ind w:left="429" w:hanging="190"/>
      </w:pPr>
      <w:rPr>
        <w:rFonts w:hint="default"/>
        <w:lang w:val="en-US" w:eastAsia="zh-CN" w:bidi="ar-SA"/>
      </w:rPr>
    </w:lvl>
    <w:lvl w:ilvl="2" w:tentative="0">
      <w:start w:val="0"/>
      <w:numFmt w:val="bullet"/>
      <w:lvlText w:val="•"/>
      <w:lvlJc w:val="left"/>
      <w:pPr>
        <w:ind w:left="758" w:hanging="190"/>
      </w:pPr>
      <w:rPr>
        <w:rFonts w:hint="default"/>
        <w:lang w:val="en-US" w:eastAsia="zh-CN" w:bidi="ar-SA"/>
      </w:rPr>
    </w:lvl>
    <w:lvl w:ilvl="3" w:tentative="0">
      <w:start w:val="0"/>
      <w:numFmt w:val="bullet"/>
      <w:lvlText w:val="•"/>
      <w:lvlJc w:val="left"/>
      <w:pPr>
        <w:ind w:left="1087" w:hanging="190"/>
      </w:pPr>
      <w:rPr>
        <w:rFonts w:hint="default"/>
        <w:lang w:val="en-US" w:eastAsia="zh-CN" w:bidi="ar-SA"/>
      </w:rPr>
    </w:lvl>
    <w:lvl w:ilvl="4" w:tentative="0">
      <w:start w:val="0"/>
      <w:numFmt w:val="bullet"/>
      <w:lvlText w:val="•"/>
      <w:lvlJc w:val="left"/>
      <w:pPr>
        <w:ind w:left="1416" w:hanging="190"/>
      </w:pPr>
      <w:rPr>
        <w:rFonts w:hint="default"/>
        <w:lang w:val="en-US" w:eastAsia="zh-CN" w:bidi="ar-SA"/>
      </w:rPr>
    </w:lvl>
    <w:lvl w:ilvl="5" w:tentative="0">
      <w:start w:val="0"/>
      <w:numFmt w:val="bullet"/>
      <w:lvlText w:val="•"/>
      <w:lvlJc w:val="left"/>
      <w:pPr>
        <w:ind w:left="1745" w:hanging="190"/>
      </w:pPr>
      <w:rPr>
        <w:rFonts w:hint="default"/>
        <w:lang w:val="en-US" w:eastAsia="zh-CN" w:bidi="ar-SA"/>
      </w:rPr>
    </w:lvl>
    <w:lvl w:ilvl="6" w:tentative="0">
      <w:start w:val="0"/>
      <w:numFmt w:val="bullet"/>
      <w:lvlText w:val="•"/>
      <w:lvlJc w:val="left"/>
      <w:pPr>
        <w:ind w:left="2074" w:hanging="190"/>
      </w:pPr>
      <w:rPr>
        <w:rFonts w:hint="default"/>
        <w:lang w:val="en-US" w:eastAsia="zh-CN" w:bidi="ar-SA"/>
      </w:rPr>
    </w:lvl>
    <w:lvl w:ilvl="7" w:tentative="0">
      <w:start w:val="0"/>
      <w:numFmt w:val="bullet"/>
      <w:lvlText w:val="•"/>
      <w:lvlJc w:val="left"/>
      <w:pPr>
        <w:ind w:left="2403" w:hanging="190"/>
      </w:pPr>
      <w:rPr>
        <w:rFonts w:hint="default"/>
        <w:lang w:val="en-US" w:eastAsia="zh-CN" w:bidi="ar-SA"/>
      </w:rPr>
    </w:lvl>
    <w:lvl w:ilvl="8" w:tentative="0">
      <w:start w:val="0"/>
      <w:numFmt w:val="bullet"/>
      <w:lvlText w:val="•"/>
      <w:lvlJc w:val="left"/>
      <w:pPr>
        <w:ind w:left="2732" w:hanging="190"/>
      </w:pPr>
      <w:rPr>
        <w:rFonts w:hint="default"/>
        <w:lang w:val="en-US" w:eastAsia="zh-CN" w:bidi="ar-SA"/>
      </w:rPr>
    </w:lvl>
  </w:abstractNum>
  <w:abstractNum w:abstractNumId="13">
    <w:nsid w:val="73F674FC"/>
    <w:multiLevelType w:val="multilevel"/>
    <w:tmpl w:val="73F674FC"/>
    <w:lvl w:ilvl="0" w:tentative="0">
      <w:start w:val="2"/>
      <w:numFmt w:val="decimal"/>
      <w:lvlText w:val="%1"/>
      <w:lvlJc w:val="left"/>
      <w:pPr>
        <w:ind w:left="426" w:hanging="317"/>
      </w:pPr>
      <w:rPr>
        <w:rFonts w:hint="default"/>
        <w:lang w:val="en-US" w:eastAsia="zh-CN" w:bidi="ar-SA"/>
      </w:rPr>
    </w:lvl>
    <w:lvl w:ilvl="1" w:tentative="0">
      <w:start w:val="0"/>
      <w:numFmt w:val="none"/>
      <w:lvlText w:val=""/>
      <w:lvlJc w:val="left"/>
      <w:pPr>
        <w:tabs>
          <w:tab w:val="left" w:pos="360"/>
        </w:tabs>
      </w:pPr>
    </w:lvl>
    <w:lvl w:ilvl="2" w:tentative="0">
      <w:start w:val="0"/>
      <w:numFmt w:val="bullet"/>
      <w:lvlText w:val="•"/>
      <w:lvlJc w:val="left"/>
      <w:pPr>
        <w:ind w:left="1014" w:hanging="317"/>
      </w:pPr>
      <w:rPr>
        <w:rFonts w:hint="default"/>
        <w:lang w:val="en-US" w:eastAsia="zh-CN" w:bidi="ar-SA"/>
      </w:rPr>
    </w:lvl>
    <w:lvl w:ilvl="3" w:tentative="0">
      <w:start w:val="0"/>
      <w:numFmt w:val="bullet"/>
      <w:lvlText w:val="•"/>
      <w:lvlJc w:val="left"/>
      <w:pPr>
        <w:ind w:left="1311" w:hanging="317"/>
      </w:pPr>
      <w:rPr>
        <w:rFonts w:hint="default"/>
        <w:lang w:val="en-US" w:eastAsia="zh-CN" w:bidi="ar-SA"/>
      </w:rPr>
    </w:lvl>
    <w:lvl w:ilvl="4" w:tentative="0">
      <w:start w:val="0"/>
      <w:numFmt w:val="bullet"/>
      <w:lvlText w:val="•"/>
      <w:lvlJc w:val="left"/>
      <w:pPr>
        <w:ind w:left="1608" w:hanging="317"/>
      </w:pPr>
      <w:rPr>
        <w:rFonts w:hint="default"/>
        <w:lang w:val="en-US" w:eastAsia="zh-CN" w:bidi="ar-SA"/>
      </w:rPr>
    </w:lvl>
    <w:lvl w:ilvl="5" w:tentative="0">
      <w:start w:val="0"/>
      <w:numFmt w:val="bullet"/>
      <w:lvlText w:val="•"/>
      <w:lvlJc w:val="left"/>
      <w:pPr>
        <w:ind w:left="1905" w:hanging="317"/>
      </w:pPr>
      <w:rPr>
        <w:rFonts w:hint="default"/>
        <w:lang w:val="en-US" w:eastAsia="zh-CN" w:bidi="ar-SA"/>
      </w:rPr>
    </w:lvl>
    <w:lvl w:ilvl="6" w:tentative="0">
      <w:start w:val="0"/>
      <w:numFmt w:val="bullet"/>
      <w:lvlText w:val="•"/>
      <w:lvlJc w:val="left"/>
      <w:pPr>
        <w:ind w:left="2202" w:hanging="317"/>
      </w:pPr>
      <w:rPr>
        <w:rFonts w:hint="default"/>
        <w:lang w:val="en-US" w:eastAsia="zh-CN" w:bidi="ar-SA"/>
      </w:rPr>
    </w:lvl>
    <w:lvl w:ilvl="7" w:tentative="0">
      <w:start w:val="0"/>
      <w:numFmt w:val="bullet"/>
      <w:lvlText w:val="•"/>
      <w:lvlJc w:val="left"/>
      <w:pPr>
        <w:ind w:left="2499" w:hanging="317"/>
      </w:pPr>
      <w:rPr>
        <w:rFonts w:hint="default"/>
        <w:lang w:val="en-US" w:eastAsia="zh-CN" w:bidi="ar-SA"/>
      </w:rPr>
    </w:lvl>
    <w:lvl w:ilvl="8" w:tentative="0">
      <w:start w:val="0"/>
      <w:numFmt w:val="bullet"/>
      <w:lvlText w:val="•"/>
      <w:lvlJc w:val="left"/>
      <w:pPr>
        <w:ind w:left="2796" w:hanging="317"/>
      </w:pPr>
      <w:rPr>
        <w:rFonts w:hint="default"/>
        <w:lang w:val="en-US" w:eastAsia="zh-CN" w:bidi="ar-SA"/>
      </w:rPr>
    </w:lvl>
  </w:abstractNum>
  <w:num w:numId="1">
    <w:abstractNumId w:val="5"/>
  </w:num>
  <w:num w:numId="2">
    <w:abstractNumId w:val="3"/>
  </w:num>
  <w:num w:numId="3">
    <w:abstractNumId w:val="10"/>
  </w:num>
  <w:num w:numId="4">
    <w:abstractNumId w:val="8"/>
  </w:num>
  <w:num w:numId="5">
    <w:abstractNumId w:val="6"/>
  </w:num>
  <w:num w:numId="6">
    <w:abstractNumId w:val="1"/>
  </w:num>
  <w:num w:numId="7">
    <w:abstractNumId w:val="12"/>
  </w:num>
  <w:num w:numId="8">
    <w:abstractNumId w:val="7"/>
  </w:num>
  <w:num w:numId="9">
    <w:abstractNumId w:val="13"/>
  </w:num>
  <w:num w:numId="10">
    <w:abstractNumId w:val="11"/>
  </w:num>
  <w:num w:numId="11">
    <w:abstractNumId w:val="2"/>
  </w:num>
  <w:num w:numId="12">
    <w:abstractNumId w:val="0"/>
  </w:num>
  <w:num w:numId="13">
    <w:abstractNumId w:val="4"/>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true"/>
  <w:bordersDoNotSurroundFooter w:val="true"/>
  <w:documentProtection w:enforcement="0"/>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2"/>
  </w:compat>
  <w:rsids>
    <w:rsidRoot w:val="008A6569"/>
    <w:rsid w:val="00021FFC"/>
    <w:rsid w:val="000522E8"/>
    <w:rsid w:val="00072054"/>
    <w:rsid w:val="000F1271"/>
    <w:rsid w:val="00154EB8"/>
    <w:rsid w:val="0020657F"/>
    <w:rsid w:val="0020663C"/>
    <w:rsid w:val="00233D9E"/>
    <w:rsid w:val="00271C83"/>
    <w:rsid w:val="002823DF"/>
    <w:rsid w:val="00303D36"/>
    <w:rsid w:val="003540DB"/>
    <w:rsid w:val="003554B3"/>
    <w:rsid w:val="00357CEE"/>
    <w:rsid w:val="003B10E5"/>
    <w:rsid w:val="003B5281"/>
    <w:rsid w:val="003E4AB0"/>
    <w:rsid w:val="00403FBB"/>
    <w:rsid w:val="00441692"/>
    <w:rsid w:val="00456A30"/>
    <w:rsid w:val="004C2B5D"/>
    <w:rsid w:val="00713218"/>
    <w:rsid w:val="007211A1"/>
    <w:rsid w:val="0074531C"/>
    <w:rsid w:val="007539E8"/>
    <w:rsid w:val="007D0C83"/>
    <w:rsid w:val="00845406"/>
    <w:rsid w:val="00851A00"/>
    <w:rsid w:val="0089556F"/>
    <w:rsid w:val="008964A8"/>
    <w:rsid w:val="008A6569"/>
    <w:rsid w:val="008A783D"/>
    <w:rsid w:val="008D3D47"/>
    <w:rsid w:val="0096770E"/>
    <w:rsid w:val="009A4653"/>
    <w:rsid w:val="00AD68E3"/>
    <w:rsid w:val="00AE392C"/>
    <w:rsid w:val="00B214B8"/>
    <w:rsid w:val="00B23D72"/>
    <w:rsid w:val="00B46F9D"/>
    <w:rsid w:val="00B738C2"/>
    <w:rsid w:val="00B94E5E"/>
    <w:rsid w:val="00BD3DF5"/>
    <w:rsid w:val="00BE7C4D"/>
    <w:rsid w:val="00C335B6"/>
    <w:rsid w:val="00C46402"/>
    <w:rsid w:val="00C65E75"/>
    <w:rsid w:val="00CA03F2"/>
    <w:rsid w:val="00D048CF"/>
    <w:rsid w:val="00D31A8C"/>
    <w:rsid w:val="00D369C1"/>
    <w:rsid w:val="00E251D5"/>
    <w:rsid w:val="00E74EE9"/>
    <w:rsid w:val="00EC5C48"/>
    <w:rsid w:val="00ED4C2F"/>
    <w:rsid w:val="00F45CB5"/>
    <w:rsid w:val="00FA3B37"/>
    <w:rsid w:val="FBB9BBEB"/>
    <w:rsid w:val="FDAD2CFC"/>
    <w:rsid w:val="FF972C4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1"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宋体" w:hAnsi="宋体" w:eastAsia="宋体" w:cs="宋体"/>
      <w:sz w:val="22"/>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1"/>
    <w:rPr>
      <w:sz w:val="28"/>
      <w:szCs w:val="28"/>
    </w:rPr>
  </w:style>
  <w:style w:type="paragraph" w:styleId="3">
    <w:name w:val="Title"/>
    <w:basedOn w:val="1"/>
    <w:qFormat/>
    <w:uiPriority w:val="1"/>
    <w:pPr>
      <w:spacing w:before="55"/>
      <w:ind w:left="109"/>
    </w:pPr>
    <w:rPr>
      <w:sz w:val="32"/>
      <w:szCs w:val="32"/>
    </w:rPr>
  </w:style>
  <w:style w:type="table" w:customStyle="1" w:styleId="6">
    <w:name w:val="Table Normal"/>
    <w:semiHidden/>
    <w:unhideWhenUsed/>
    <w:qFormat/>
    <w:uiPriority w:val="2"/>
    <w:tblPr>
      <w:tblCellMar>
        <w:top w:w="0" w:type="dxa"/>
        <w:left w:w="0" w:type="dxa"/>
        <w:bottom w:w="0" w:type="dxa"/>
        <w:right w:w="0" w:type="dxa"/>
      </w:tblCellMar>
    </w:tblPr>
  </w:style>
  <w:style w:type="paragraph" w:styleId="7">
    <w:name w:val="List Paragraph"/>
    <w:basedOn w:val="1"/>
    <w:qFormat/>
    <w:uiPriority w:val="1"/>
    <w:pPr>
      <w:spacing w:before="9"/>
      <w:ind w:left="324" w:hanging="229"/>
    </w:pPr>
  </w:style>
  <w:style w:type="paragraph" w:customStyle="1" w:styleId="8">
    <w:name w:val="Table Paragraph"/>
    <w:basedOn w:val="1"/>
    <w:qFormat/>
    <w:uiPriority w:val="1"/>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Pages>
  <Words>334</Words>
  <Characters>1904</Characters>
  <Lines>15</Lines>
  <Paragraphs>4</Paragraphs>
  <TotalTime>4</TotalTime>
  <ScaleCrop>false</ScaleCrop>
  <LinksUpToDate>false</LinksUpToDate>
  <CharactersWithSpaces>2234</CharactersWithSpaces>
  <Application>WPS Office_11.8.2.9831_F1E327BC-269C-435d-A152-05C5408002CA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2026-07-08T02:47:00Z</dcterms:created>
  <dc:creator>刘金合</dc:creator>
  <cp:lastModifiedBy>scw</cp:lastModifiedBy>
  <dcterms:modified xsi:type="dcterms:W3CDTF">2026-07-22T17:17:38Z</dcterms:modified>
  <cp:revision>92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2019-11-06T00:00:00Z</vt:filetime>
  </property>
  <property fmtid="{D5CDD505-2E9C-101B-9397-08002B2CF9AE}" pid="3" name="Creator">
    <vt:lpwstr>Microsoft® Word 2013</vt:lpwstr>
  </property>
  <property fmtid="{D5CDD505-2E9C-101B-9397-08002B2CF9AE}" pid="4" name="LastSaved">
    <vt:filetime>2026-07-07T00:00:00Z</vt:filetime>
  </property>
  <property fmtid="{D5CDD505-2E9C-101B-9397-08002B2CF9AE}" pid="5" name="Producer">
    <vt:lpwstr>Microsoft® Word 2013</vt:lpwstr>
  </property>
  <property fmtid="{D5CDD505-2E9C-101B-9397-08002B2CF9AE}" pid="6" name="KSOProductBuildVer">
    <vt:lpwstr>2052-11.8.2.9831</vt:lpwstr>
  </property>
</Properties>
</file>